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7668" w14:textId="44F5972B" w:rsidR="00504725" w:rsidRDefault="005D0508">
      <w:pPr>
        <w:pStyle w:val="a4"/>
        <w:widowControl/>
        <w:pBdr>
          <w:top w:val="none" w:sz="0" w:space="0" w:color="676767"/>
          <w:left w:val="none" w:sz="0" w:space="1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B71BEE" wp14:editId="2853AC59">
            <wp:simplePos x="0" y="0"/>
            <wp:positionH relativeFrom="column">
              <wp:posOffset>95250</wp:posOffset>
            </wp:positionH>
            <wp:positionV relativeFrom="paragraph">
              <wp:posOffset>-139065</wp:posOffset>
            </wp:positionV>
            <wp:extent cx="1071880" cy="1339850"/>
            <wp:effectExtent l="0" t="0" r="0" b="0"/>
            <wp:wrapNone/>
            <wp:docPr id="2" name="图片 2" descr="微信图片_2020122316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201223162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75303" w14:textId="266E41C7" w:rsidR="00504725" w:rsidRDefault="00504725">
      <w:pPr>
        <w:pStyle w:val="a4"/>
        <w:widowControl/>
        <w:pBdr>
          <w:top w:val="none" w:sz="0" w:space="0" w:color="676767"/>
          <w:left w:val="none" w:sz="0" w:space="1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Arial" w:hAnsi="Arial" w:cs="Arial"/>
          <w:b/>
          <w:bCs/>
        </w:rPr>
      </w:pPr>
    </w:p>
    <w:p w14:paraId="43F8951F" w14:textId="539F0011" w:rsidR="00504725" w:rsidRDefault="00504725">
      <w:pPr>
        <w:pStyle w:val="a4"/>
        <w:widowControl/>
        <w:pBdr>
          <w:top w:val="none" w:sz="0" w:space="0" w:color="676767"/>
          <w:left w:val="none" w:sz="0" w:space="1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Arial" w:hAnsi="Arial" w:cs="Arial"/>
        </w:rPr>
      </w:pPr>
    </w:p>
    <w:p w14:paraId="327DA9FE" w14:textId="77777777" w:rsidR="00504725" w:rsidRDefault="00504725">
      <w:pPr>
        <w:pStyle w:val="a4"/>
        <w:widowControl/>
        <w:pBdr>
          <w:top w:val="none" w:sz="0" w:space="0" w:color="676767"/>
          <w:left w:val="none" w:sz="0" w:space="1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Arial" w:hAnsi="Arial" w:cs="Arial"/>
          <w:shd w:val="clear" w:color="auto" w:fill="FFFFFF"/>
        </w:rPr>
      </w:pPr>
    </w:p>
    <w:p w14:paraId="19EF460C" w14:textId="77777777" w:rsidR="00504725" w:rsidRDefault="00504725">
      <w:pPr>
        <w:pStyle w:val="a4"/>
        <w:widowControl/>
        <w:pBdr>
          <w:top w:val="none" w:sz="0" w:space="0" w:color="676767"/>
          <w:left w:val="none" w:sz="0" w:space="1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Arial" w:hAnsi="Arial" w:cs="Arial"/>
          <w:shd w:val="clear" w:color="auto" w:fill="FFFFFF"/>
        </w:rPr>
      </w:pPr>
    </w:p>
    <w:p w14:paraId="0B5F0CDC" w14:textId="12078E8C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姓名：滕翠华</w:t>
      </w:r>
    </w:p>
    <w:p w14:paraId="587D06DF" w14:textId="73596145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职称：</w:t>
      </w:r>
      <w:r w:rsidR="00A06459" w:rsidRPr="00E05CE1">
        <w:rPr>
          <w:rFonts w:ascii="仿宋" w:eastAsia="仿宋" w:hAnsi="仿宋" w:hint="eastAsia"/>
          <w:szCs w:val="28"/>
        </w:rPr>
        <w:t>教授</w:t>
      </w:r>
    </w:p>
    <w:p w14:paraId="1922F425" w14:textId="7F5E2A13" w:rsidR="005D0508" w:rsidRPr="00E05CE1" w:rsidRDefault="005D050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职务：</w:t>
      </w:r>
      <w:r w:rsidR="00A06459" w:rsidRPr="00E05CE1">
        <w:rPr>
          <w:rFonts w:ascii="仿宋" w:eastAsia="仿宋" w:hAnsi="仿宋" w:hint="eastAsia"/>
          <w:szCs w:val="28"/>
        </w:rPr>
        <w:t>学院党委副书记、纪委书记</w:t>
      </w:r>
    </w:p>
    <w:p w14:paraId="4F7D86A2" w14:textId="43D8EEFA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联系方式：</w:t>
      </w:r>
      <w:hyperlink r:id="rId7" w:history="1">
        <w:r w:rsidRPr="00E05CE1">
          <w:rPr>
            <w:rFonts w:ascii="仿宋" w:eastAsia="仿宋" w:hAnsi="仿宋" w:hint="eastAsia"/>
            <w:szCs w:val="28"/>
          </w:rPr>
          <w:t>tengcuihua</w:t>
        </w:r>
        <w:r w:rsidRPr="00E05CE1">
          <w:rPr>
            <w:rFonts w:ascii="仿宋" w:eastAsia="仿宋" w:hAnsi="仿宋"/>
            <w:szCs w:val="28"/>
          </w:rPr>
          <w:t>2013@</w:t>
        </w:r>
        <w:r w:rsidRPr="00E05CE1">
          <w:rPr>
            <w:rFonts w:ascii="仿宋" w:eastAsia="仿宋" w:hAnsi="仿宋" w:hint="eastAsia"/>
            <w:szCs w:val="28"/>
          </w:rPr>
          <w:t>tust.edu.cn</w:t>
        </w:r>
      </w:hyperlink>
      <w:r w:rsidR="00435C4A" w:rsidRPr="00E05CE1">
        <w:rPr>
          <w:rFonts w:ascii="仿宋" w:eastAsia="仿宋" w:hAnsi="仿宋"/>
          <w:szCs w:val="28"/>
        </w:rPr>
        <w:t xml:space="preserve"> </w:t>
      </w:r>
      <w:r w:rsidR="00435C4A" w:rsidRPr="00E05CE1">
        <w:rPr>
          <w:rFonts w:ascii="仿宋" w:eastAsia="仿宋" w:hAnsi="仿宋" w:hint="eastAsia"/>
          <w:szCs w:val="28"/>
        </w:rPr>
        <w:t>，1</w:t>
      </w:r>
      <w:r w:rsidR="00435C4A" w:rsidRPr="00E05CE1">
        <w:rPr>
          <w:rFonts w:ascii="仿宋" w:eastAsia="仿宋" w:hAnsi="仿宋"/>
          <w:szCs w:val="28"/>
        </w:rPr>
        <w:t>5522939342</w:t>
      </w:r>
    </w:p>
    <w:p w14:paraId="1DA2C4BA" w14:textId="77777777" w:rsidR="00504725" w:rsidRDefault="002813F8">
      <w:pPr>
        <w:pStyle w:val="4"/>
        <w:widowControl/>
        <w:pBdr>
          <w:top w:val="none" w:sz="0" w:space="0" w:color="454545"/>
          <w:left w:val="none" w:sz="0" w:space="0" w:color="454545"/>
          <w:bottom w:val="none" w:sz="0" w:space="0" w:color="454545"/>
          <w:right w:val="none" w:sz="0" w:space="0" w:color="454545"/>
        </w:pBdr>
        <w:shd w:val="clear" w:color="auto" w:fill="EFEDF0"/>
        <w:spacing w:beforeAutospacing="0" w:afterAutospacing="0" w:line="400" w:lineRule="exact"/>
        <w:ind w:firstLineChars="200" w:firstLine="482"/>
        <w:textAlignment w:val="baseline"/>
        <w:rPr>
          <w:rFonts w:ascii="&amp;quot" w:eastAsia="&amp;quot" w:hAnsi="&amp;quot" w:cs="&amp;quot" w:hint="default"/>
        </w:rPr>
      </w:pPr>
      <w:r>
        <w:rPr>
          <w:rFonts w:ascii="&amp;quot" w:eastAsia="&amp;quot" w:hAnsi="&amp;quot" w:cs="&amp;quot" w:hint="default"/>
          <w:shd w:val="clear" w:color="auto" w:fill="EFEDF0"/>
        </w:rPr>
        <w:t xml:space="preserve">教育背景 </w:t>
      </w:r>
    </w:p>
    <w:p w14:paraId="0861DF2D" w14:textId="77777777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2013</w:t>
      </w:r>
      <w:r w:rsidRPr="00E05CE1">
        <w:rPr>
          <w:rFonts w:ascii="仿宋" w:eastAsia="仿宋" w:hAnsi="仿宋" w:hint="eastAsia"/>
          <w:szCs w:val="28"/>
        </w:rPr>
        <w:t>年6月</w:t>
      </w:r>
      <w:r w:rsidRPr="00E05CE1">
        <w:rPr>
          <w:rFonts w:ascii="仿宋" w:eastAsia="仿宋" w:hAnsi="仿宋"/>
          <w:szCs w:val="28"/>
        </w:rPr>
        <w:t>，</w:t>
      </w:r>
      <w:r w:rsidRPr="00E05CE1">
        <w:rPr>
          <w:rFonts w:ascii="仿宋" w:eastAsia="仿宋" w:hAnsi="仿宋" w:hint="eastAsia"/>
          <w:szCs w:val="28"/>
        </w:rPr>
        <w:t>毕业于南开大学马克思主义中国化研究专业，</w:t>
      </w:r>
      <w:r w:rsidRPr="00E05CE1">
        <w:rPr>
          <w:rFonts w:ascii="仿宋" w:eastAsia="仿宋" w:hAnsi="仿宋"/>
          <w:szCs w:val="28"/>
        </w:rPr>
        <w:t>获</w:t>
      </w:r>
      <w:r w:rsidRPr="00E05CE1">
        <w:rPr>
          <w:rFonts w:ascii="仿宋" w:eastAsia="仿宋" w:hAnsi="仿宋" w:hint="eastAsia"/>
          <w:szCs w:val="28"/>
        </w:rPr>
        <w:t>法学</w:t>
      </w:r>
      <w:r w:rsidRPr="00E05CE1">
        <w:rPr>
          <w:rFonts w:ascii="仿宋" w:eastAsia="仿宋" w:hAnsi="仿宋"/>
          <w:szCs w:val="28"/>
        </w:rPr>
        <w:t>博士学位</w:t>
      </w:r>
    </w:p>
    <w:p w14:paraId="2DBB7F64" w14:textId="77777777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2010</w:t>
      </w:r>
      <w:r w:rsidRPr="00E05CE1">
        <w:rPr>
          <w:rFonts w:ascii="仿宋" w:eastAsia="仿宋" w:hAnsi="仿宋" w:hint="eastAsia"/>
          <w:szCs w:val="28"/>
        </w:rPr>
        <w:t>年6月</w:t>
      </w:r>
      <w:r w:rsidRPr="00E05CE1">
        <w:rPr>
          <w:rFonts w:ascii="仿宋" w:eastAsia="仿宋" w:hAnsi="仿宋"/>
          <w:szCs w:val="28"/>
        </w:rPr>
        <w:t>，</w:t>
      </w:r>
      <w:r w:rsidRPr="00E05CE1">
        <w:rPr>
          <w:rFonts w:ascii="仿宋" w:eastAsia="仿宋" w:hAnsi="仿宋" w:hint="eastAsia"/>
          <w:szCs w:val="28"/>
        </w:rPr>
        <w:t>毕业于山东大学马克思主义中国化研究专业，</w:t>
      </w:r>
      <w:r w:rsidRPr="00E05CE1">
        <w:rPr>
          <w:rFonts w:ascii="仿宋" w:eastAsia="仿宋" w:hAnsi="仿宋"/>
          <w:szCs w:val="28"/>
        </w:rPr>
        <w:t>获</w:t>
      </w:r>
      <w:r w:rsidRPr="00E05CE1">
        <w:rPr>
          <w:rFonts w:ascii="仿宋" w:eastAsia="仿宋" w:hAnsi="仿宋" w:hint="eastAsia"/>
          <w:szCs w:val="28"/>
        </w:rPr>
        <w:t>法学硕士</w:t>
      </w:r>
      <w:r w:rsidRPr="00E05CE1">
        <w:rPr>
          <w:rFonts w:ascii="仿宋" w:eastAsia="仿宋" w:hAnsi="仿宋"/>
          <w:szCs w:val="28"/>
        </w:rPr>
        <w:t>学位</w:t>
      </w:r>
    </w:p>
    <w:p w14:paraId="0D12E218" w14:textId="77777777" w:rsidR="00504725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&amp;quot" w:eastAsia="&amp;quot" w:hAnsi="&amp;quot" w:cs="&amp;quot"/>
        </w:rPr>
      </w:pPr>
      <w:r w:rsidRPr="00E05CE1">
        <w:rPr>
          <w:rFonts w:ascii="仿宋" w:eastAsia="仿宋" w:hAnsi="仿宋" w:hint="eastAsia"/>
          <w:szCs w:val="28"/>
        </w:rPr>
        <w:t>2</w:t>
      </w:r>
      <w:r w:rsidRPr="00E05CE1">
        <w:rPr>
          <w:rFonts w:ascii="仿宋" w:eastAsia="仿宋" w:hAnsi="仿宋"/>
          <w:szCs w:val="28"/>
        </w:rPr>
        <w:t>007</w:t>
      </w:r>
      <w:r w:rsidRPr="00E05CE1">
        <w:rPr>
          <w:rFonts w:ascii="仿宋" w:eastAsia="仿宋" w:hAnsi="仿宋" w:hint="eastAsia"/>
          <w:szCs w:val="28"/>
        </w:rPr>
        <w:t>年6月，毕业于河北大学思想政治教育专业，</w:t>
      </w:r>
      <w:r w:rsidRPr="00E05CE1">
        <w:rPr>
          <w:rFonts w:ascii="仿宋" w:eastAsia="仿宋" w:hAnsi="仿宋"/>
          <w:szCs w:val="28"/>
        </w:rPr>
        <w:t>获</w:t>
      </w:r>
      <w:r w:rsidRPr="00E05CE1">
        <w:rPr>
          <w:rFonts w:ascii="仿宋" w:eastAsia="仿宋" w:hAnsi="仿宋" w:hint="eastAsia"/>
          <w:szCs w:val="28"/>
        </w:rPr>
        <w:t>法学学</w:t>
      </w:r>
      <w:r w:rsidRPr="00E05CE1">
        <w:rPr>
          <w:rFonts w:ascii="仿宋" w:eastAsia="仿宋" w:hAnsi="仿宋"/>
          <w:szCs w:val="28"/>
        </w:rPr>
        <w:t>士学位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宋体" w:eastAsia="宋体" w:hAnsi="宋体" w:cs="宋体" w:hint="eastAsia"/>
          <w:b/>
          <w:shd w:val="clear" w:color="auto" w:fill="EFEDF0"/>
        </w:rPr>
        <w:t>工作履历</w:t>
      </w:r>
      <w:r>
        <w:rPr>
          <w:rFonts w:ascii="&amp;quot" w:eastAsia="&amp;quot" w:hAnsi="&amp;quot" w:cs="&amp;quot"/>
          <w:b/>
          <w:shd w:val="clear" w:color="auto" w:fill="EFEDF0"/>
        </w:rPr>
        <w:t xml:space="preserve"> </w:t>
      </w:r>
    </w:p>
    <w:p w14:paraId="28786021" w14:textId="5A8121B2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2013年7月至今，</w:t>
      </w:r>
      <w:r w:rsidRPr="00E05CE1">
        <w:rPr>
          <w:rFonts w:ascii="仿宋" w:eastAsia="仿宋" w:hAnsi="仿宋" w:hint="eastAsia"/>
          <w:szCs w:val="28"/>
        </w:rPr>
        <w:t>天津科技大学马克思主义学院，教授。</w:t>
      </w:r>
    </w:p>
    <w:p w14:paraId="2D0C8850" w14:textId="77777777" w:rsidR="00504725" w:rsidRDefault="002813F8">
      <w:pPr>
        <w:pStyle w:val="4"/>
        <w:widowControl/>
        <w:pBdr>
          <w:top w:val="none" w:sz="0" w:space="0" w:color="454545"/>
          <w:left w:val="none" w:sz="0" w:space="0" w:color="454545"/>
          <w:bottom w:val="none" w:sz="0" w:space="0" w:color="454545"/>
          <w:right w:val="none" w:sz="0" w:space="0" w:color="454545"/>
        </w:pBdr>
        <w:shd w:val="clear" w:color="auto" w:fill="EFEDF0"/>
        <w:spacing w:beforeAutospacing="0" w:afterAutospacing="0" w:line="400" w:lineRule="exact"/>
        <w:textAlignment w:val="baseline"/>
        <w:rPr>
          <w:rFonts w:ascii="&amp;quot" w:eastAsia="&amp;quot" w:hAnsi="&amp;quot" w:cs="&amp;quot" w:hint="default"/>
        </w:rPr>
      </w:pPr>
      <w:r>
        <w:rPr>
          <w:rFonts w:ascii="&amp;quot" w:hAnsi="&amp;quot" w:cs="&amp;quot"/>
          <w:shd w:val="clear" w:color="auto" w:fill="EFEDF0"/>
        </w:rPr>
        <w:t>二、所授课程与</w:t>
      </w:r>
      <w:r>
        <w:rPr>
          <w:rFonts w:ascii="&amp;quot" w:eastAsia="&amp;quot" w:hAnsi="&amp;quot" w:cs="&amp;quot" w:hint="default"/>
          <w:shd w:val="clear" w:color="auto" w:fill="EFEDF0"/>
        </w:rPr>
        <w:t xml:space="preserve">研究领域 </w:t>
      </w:r>
    </w:p>
    <w:p w14:paraId="54D632FD" w14:textId="74FF50FD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所授课程：本科生《毛泽东思想和中国特色社会主义理论体系概论》、《习近平新时代中国特色社会主义思想概论》；研究生《</w:t>
      </w:r>
      <w:r w:rsidR="00A06459" w:rsidRPr="00E05CE1">
        <w:rPr>
          <w:rFonts w:ascii="仿宋" w:eastAsia="仿宋" w:hAnsi="仿宋" w:hint="eastAsia"/>
          <w:szCs w:val="28"/>
        </w:rPr>
        <w:t>新时代</w:t>
      </w:r>
      <w:r w:rsidRPr="00E05CE1">
        <w:rPr>
          <w:rFonts w:ascii="仿宋" w:eastAsia="仿宋" w:hAnsi="仿宋" w:hint="eastAsia"/>
          <w:szCs w:val="28"/>
        </w:rPr>
        <w:t>中国特色社会主义理论和实践》</w:t>
      </w:r>
      <w:r w:rsidR="00A06459" w:rsidRPr="00E05CE1">
        <w:rPr>
          <w:rFonts w:ascii="仿宋" w:eastAsia="仿宋" w:hAnsi="仿宋" w:hint="eastAsia"/>
          <w:szCs w:val="28"/>
        </w:rPr>
        <w:t>、《马克思主义中国化前沿问题研究》、《习近平新时代中国特色社会主义思想方法论体系研修》</w:t>
      </w:r>
      <w:r w:rsidRPr="00E05CE1">
        <w:rPr>
          <w:rFonts w:ascii="仿宋" w:eastAsia="仿宋" w:hAnsi="仿宋" w:hint="eastAsia"/>
          <w:szCs w:val="28"/>
        </w:rPr>
        <w:t>；博士生《中国马克思主义与当代》</w:t>
      </w:r>
    </w:p>
    <w:p w14:paraId="2E2F803B" w14:textId="5E1178CF" w:rsidR="003D65D3" w:rsidRPr="00E05CE1" w:rsidRDefault="003D65D3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研究方向：马克思主义中国化研究</w:t>
      </w:r>
    </w:p>
    <w:p w14:paraId="386EEA27" w14:textId="4AA81B63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研究领域：</w:t>
      </w:r>
      <w:r w:rsidRPr="00E05CE1">
        <w:rPr>
          <w:rFonts w:ascii="仿宋" w:eastAsia="仿宋" w:hAnsi="仿宋"/>
          <w:szCs w:val="28"/>
        </w:rPr>
        <w:t>中国特色社会主义</w:t>
      </w:r>
      <w:r w:rsidRPr="00E05CE1">
        <w:rPr>
          <w:rFonts w:ascii="仿宋" w:eastAsia="仿宋" w:hAnsi="仿宋" w:hint="eastAsia"/>
          <w:szCs w:val="28"/>
        </w:rPr>
        <w:t>文化</w:t>
      </w:r>
      <w:r w:rsidRPr="00E05CE1">
        <w:rPr>
          <w:rFonts w:ascii="仿宋" w:eastAsia="仿宋" w:hAnsi="仿宋"/>
          <w:szCs w:val="28"/>
        </w:rPr>
        <w:t>理论</w:t>
      </w:r>
      <w:r w:rsidRPr="00E05CE1">
        <w:rPr>
          <w:rFonts w:ascii="仿宋" w:eastAsia="仿宋" w:hAnsi="仿宋" w:hint="eastAsia"/>
          <w:szCs w:val="28"/>
        </w:rPr>
        <w:t>与实践</w:t>
      </w:r>
      <w:r w:rsidRPr="00E05CE1">
        <w:rPr>
          <w:rFonts w:ascii="仿宋" w:eastAsia="仿宋" w:hAnsi="仿宋"/>
          <w:szCs w:val="28"/>
        </w:rPr>
        <w:t>、</w:t>
      </w:r>
      <w:r w:rsidRPr="00E05CE1">
        <w:rPr>
          <w:rFonts w:ascii="仿宋" w:eastAsia="仿宋" w:hAnsi="仿宋" w:hint="eastAsia"/>
          <w:szCs w:val="28"/>
        </w:rPr>
        <w:t>“三农”与城乡发展</w:t>
      </w:r>
      <w:r w:rsidRPr="00E05CE1">
        <w:rPr>
          <w:rFonts w:ascii="仿宋" w:eastAsia="仿宋" w:hAnsi="仿宋"/>
          <w:szCs w:val="28"/>
        </w:rPr>
        <w:t>等</w:t>
      </w:r>
      <w:r w:rsidRPr="00E05CE1">
        <w:rPr>
          <w:rFonts w:ascii="仿宋" w:eastAsia="仿宋" w:hAnsi="仿宋" w:hint="eastAsia"/>
          <w:szCs w:val="28"/>
        </w:rPr>
        <w:t>。</w:t>
      </w:r>
    </w:p>
    <w:p w14:paraId="1219B6A2" w14:textId="77777777" w:rsidR="00504725" w:rsidRDefault="002813F8">
      <w:pPr>
        <w:pStyle w:val="4"/>
        <w:widowControl/>
        <w:pBdr>
          <w:top w:val="none" w:sz="0" w:space="0" w:color="454545"/>
          <w:left w:val="none" w:sz="0" w:space="0" w:color="454545"/>
          <w:bottom w:val="none" w:sz="0" w:space="0" w:color="454545"/>
          <w:right w:val="none" w:sz="0" w:space="0" w:color="454545"/>
        </w:pBdr>
        <w:shd w:val="clear" w:color="auto" w:fill="EFEDF0"/>
        <w:spacing w:beforeAutospacing="0" w:afterAutospacing="0" w:line="400" w:lineRule="exact"/>
        <w:textAlignment w:val="baseline"/>
        <w:rPr>
          <w:rFonts w:ascii="&amp;quot" w:eastAsia="&amp;quot" w:hAnsi="&amp;quot" w:cs="&amp;quot" w:hint="default"/>
        </w:rPr>
      </w:pPr>
      <w:r>
        <w:rPr>
          <w:rFonts w:ascii="&amp;quot" w:hAnsi="&amp;quot" w:cs="&amp;quot"/>
          <w:shd w:val="clear" w:color="auto" w:fill="EFEDF0"/>
        </w:rPr>
        <w:t>三、</w:t>
      </w:r>
      <w:r>
        <w:rPr>
          <w:rFonts w:cs="宋体"/>
          <w:bCs/>
          <w:kern w:val="2"/>
          <w:sz w:val="28"/>
          <w:szCs w:val="28"/>
        </w:rPr>
        <w:t>教学科研成果、获奖及社会兼职</w:t>
      </w:r>
      <w:r>
        <w:rPr>
          <w:rFonts w:ascii="&amp;quot" w:eastAsia="&amp;quot" w:hAnsi="&amp;quot" w:cs="&amp;quot" w:hint="default"/>
          <w:shd w:val="clear" w:color="auto" w:fill="EFEDF0"/>
        </w:rPr>
        <w:t xml:space="preserve"> </w:t>
      </w:r>
    </w:p>
    <w:p w14:paraId="57C9BD44" w14:textId="31D0604C" w:rsidR="008D3528" w:rsidRPr="00E05CE1" w:rsidRDefault="002813F8" w:rsidP="006B2697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先后主持或参与的</w:t>
      </w:r>
      <w:r w:rsidRPr="00E05CE1">
        <w:rPr>
          <w:rFonts w:ascii="仿宋" w:eastAsia="仿宋" w:hAnsi="仿宋" w:hint="eastAsia"/>
          <w:szCs w:val="28"/>
        </w:rPr>
        <w:t>省部级以上</w:t>
      </w:r>
      <w:r w:rsidRPr="00E05CE1">
        <w:rPr>
          <w:rFonts w:ascii="仿宋" w:eastAsia="仿宋" w:hAnsi="仿宋"/>
          <w:szCs w:val="28"/>
        </w:rPr>
        <w:t>课题和其它课题有：</w:t>
      </w:r>
      <w:r w:rsidRPr="00E05CE1">
        <w:rPr>
          <w:rFonts w:ascii="仿宋" w:eastAsia="仿宋" w:hAnsi="仿宋"/>
          <w:szCs w:val="28"/>
        </w:rPr>
        <w:br/>
      </w:r>
      <w:r w:rsidRPr="00E05CE1">
        <w:rPr>
          <w:rFonts w:ascii="仿宋" w:eastAsia="仿宋" w:hAnsi="仿宋" w:hint="eastAsia"/>
          <w:szCs w:val="28"/>
        </w:rPr>
        <w:t>1</w:t>
      </w:r>
      <w:r w:rsidRPr="00E05CE1">
        <w:rPr>
          <w:rFonts w:ascii="仿宋" w:eastAsia="仿宋" w:hAnsi="仿宋"/>
          <w:szCs w:val="28"/>
        </w:rPr>
        <w:t>.</w:t>
      </w:r>
      <w:r w:rsidR="008D3528" w:rsidRPr="00E05CE1">
        <w:rPr>
          <w:rFonts w:ascii="仿宋" w:eastAsia="仿宋" w:hAnsi="仿宋" w:hint="eastAsia"/>
          <w:szCs w:val="28"/>
        </w:rPr>
        <w:t>主持在</w:t>
      </w:r>
      <w:proofErr w:type="gramStart"/>
      <w:r w:rsidR="008D3528" w:rsidRPr="00E05CE1">
        <w:rPr>
          <w:rFonts w:ascii="仿宋" w:eastAsia="仿宋" w:hAnsi="仿宋" w:hint="eastAsia"/>
          <w:szCs w:val="28"/>
        </w:rPr>
        <w:t>研</w:t>
      </w:r>
      <w:proofErr w:type="gramEnd"/>
      <w:r w:rsidR="008D3528" w:rsidRPr="00E05CE1">
        <w:rPr>
          <w:rFonts w:ascii="仿宋" w:eastAsia="仿宋" w:hAnsi="仿宋" w:hint="eastAsia"/>
          <w:szCs w:val="28"/>
        </w:rPr>
        <w:t>教育部2021年度高校思想政治理论课教师研究专项一般项目优秀中青年</w:t>
      </w:r>
      <w:proofErr w:type="gramStart"/>
      <w:r w:rsidR="008D3528" w:rsidRPr="00E05CE1">
        <w:rPr>
          <w:rFonts w:ascii="仿宋" w:eastAsia="仿宋" w:hAnsi="仿宋" w:hint="eastAsia"/>
          <w:szCs w:val="28"/>
        </w:rPr>
        <w:t>思政课</w:t>
      </w:r>
      <w:proofErr w:type="gramEnd"/>
      <w:r w:rsidR="008D3528" w:rsidRPr="00E05CE1">
        <w:rPr>
          <w:rFonts w:ascii="仿宋" w:eastAsia="仿宋" w:hAnsi="仿宋" w:hint="eastAsia"/>
          <w:szCs w:val="28"/>
        </w:rPr>
        <w:t>教师择优资助项目：脱贫攻坚精神融入高校</w:t>
      </w:r>
      <w:proofErr w:type="gramStart"/>
      <w:r w:rsidR="008D3528" w:rsidRPr="00E05CE1">
        <w:rPr>
          <w:rFonts w:ascii="仿宋" w:eastAsia="仿宋" w:hAnsi="仿宋" w:hint="eastAsia"/>
          <w:szCs w:val="28"/>
        </w:rPr>
        <w:t>思政课</w:t>
      </w:r>
      <w:proofErr w:type="gramEnd"/>
      <w:r w:rsidR="008D3528" w:rsidRPr="00E05CE1">
        <w:rPr>
          <w:rFonts w:ascii="仿宋" w:eastAsia="仿宋" w:hAnsi="仿宋" w:hint="eastAsia"/>
          <w:szCs w:val="28"/>
        </w:rPr>
        <w:t xml:space="preserve">教学研究（21JDSZK128）。 </w:t>
      </w:r>
    </w:p>
    <w:p w14:paraId="7F801DDE" w14:textId="51AAD606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2</w:t>
      </w:r>
      <w:r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主持完成 2014年教育部人文社会科学研究青年基金项目《中国特色城乡文化一体化发展问题研究》（项目批准号：14YJC710038）。</w:t>
      </w:r>
    </w:p>
    <w:p w14:paraId="7106D69D" w14:textId="64C5DF4D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3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主持</w:t>
      </w:r>
      <w:r w:rsidR="003D65D3" w:rsidRPr="00E05CE1">
        <w:rPr>
          <w:rFonts w:ascii="仿宋" w:eastAsia="仿宋" w:hAnsi="仿宋" w:hint="eastAsia"/>
          <w:szCs w:val="28"/>
        </w:rPr>
        <w:t>完成</w:t>
      </w:r>
      <w:r w:rsidR="002813F8" w:rsidRPr="00E05CE1">
        <w:rPr>
          <w:rFonts w:ascii="仿宋" w:eastAsia="仿宋" w:hAnsi="仿宋" w:hint="eastAsia"/>
          <w:szCs w:val="28"/>
        </w:rPr>
        <w:t xml:space="preserve"> 天津市社科规划重点委托项目《新时代决胜文化小康与增强文化自信问题研究》（项目批准号：TJKSZDWT1801-13）。</w:t>
      </w:r>
    </w:p>
    <w:p w14:paraId="60F1E156" w14:textId="35C819C4" w:rsidR="003D65D3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4</w:t>
      </w:r>
      <w:r w:rsidR="003D65D3" w:rsidRPr="00E05CE1">
        <w:rPr>
          <w:rFonts w:ascii="仿宋" w:eastAsia="仿宋" w:hAnsi="仿宋"/>
          <w:szCs w:val="28"/>
        </w:rPr>
        <w:t>.</w:t>
      </w:r>
      <w:r w:rsidR="003D65D3" w:rsidRPr="00E05CE1">
        <w:rPr>
          <w:rFonts w:ascii="仿宋" w:eastAsia="仿宋" w:hAnsi="仿宋" w:hint="eastAsia"/>
          <w:szCs w:val="28"/>
        </w:rPr>
        <w:t>主持</w:t>
      </w:r>
      <w:r w:rsidRPr="00E05CE1">
        <w:rPr>
          <w:rFonts w:ascii="仿宋" w:eastAsia="仿宋" w:hAnsi="仿宋" w:hint="eastAsia"/>
          <w:szCs w:val="28"/>
        </w:rPr>
        <w:t xml:space="preserve">完成 </w:t>
      </w:r>
      <w:r w:rsidR="002813F8" w:rsidRPr="00E05CE1">
        <w:rPr>
          <w:rFonts w:ascii="仿宋" w:eastAsia="仿宋" w:hAnsi="仿宋" w:hint="eastAsia"/>
          <w:szCs w:val="28"/>
        </w:rPr>
        <w:t>天津市社科规划“党史、新中国史、改革开放史、社会主义发展史”研究专项“党的十八大以来我国脱贫攻坚工作的基本经验研究（T</w:t>
      </w:r>
      <w:r w:rsidR="002813F8" w:rsidRPr="00E05CE1">
        <w:rPr>
          <w:rFonts w:ascii="仿宋" w:eastAsia="仿宋" w:hAnsi="仿宋"/>
          <w:szCs w:val="28"/>
        </w:rPr>
        <w:t>JSSZX20-33</w:t>
      </w:r>
      <w:r w:rsidR="002813F8" w:rsidRPr="00E05CE1">
        <w:rPr>
          <w:rFonts w:ascii="仿宋" w:eastAsia="仿宋" w:hAnsi="仿宋" w:hint="eastAsia"/>
          <w:szCs w:val="28"/>
        </w:rPr>
        <w:t>）”</w:t>
      </w:r>
    </w:p>
    <w:p w14:paraId="2E6446BD" w14:textId="5538BE09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lastRenderedPageBreak/>
        <w:t>5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主持</w:t>
      </w:r>
      <w:r w:rsidR="003D65D3" w:rsidRPr="00E05CE1">
        <w:rPr>
          <w:rFonts w:ascii="仿宋" w:eastAsia="仿宋" w:hAnsi="仿宋" w:hint="eastAsia"/>
          <w:szCs w:val="28"/>
        </w:rPr>
        <w:t>完成</w:t>
      </w:r>
      <w:r w:rsidR="002813F8" w:rsidRPr="00E05CE1">
        <w:rPr>
          <w:rFonts w:ascii="仿宋" w:eastAsia="仿宋" w:hAnsi="仿宋" w:hint="eastAsia"/>
          <w:szCs w:val="28"/>
        </w:rPr>
        <w:t xml:space="preserve"> 天津科技大学人文社科类青年拔尖人才培养项目一项。</w:t>
      </w:r>
    </w:p>
    <w:p w14:paraId="57FA8452" w14:textId="1B902DFC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6</w:t>
      </w:r>
      <w:r w:rsidR="002813F8" w:rsidRPr="00E05CE1">
        <w:rPr>
          <w:rFonts w:ascii="仿宋" w:eastAsia="仿宋" w:hAnsi="仿宋" w:hint="eastAsia"/>
          <w:szCs w:val="28"/>
        </w:rPr>
        <w:t>.主持完成  2014年天津科技大学青年创新基金项目《全面深化改革时期推进社会治理现代化问题研究》（项目批准号：</w:t>
      </w:r>
      <w:r w:rsidR="002813F8" w:rsidRPr="00E05CE1">
        <w:rPr>
          <w:rFonts w:ascii="仿宋" w:eastAsia="仿宋" w:hAnsi="仿宋"/>
          <w:szCs w:val="28"/>
        </w:rPr>
        <w:t>2014CXMGC03</w:t>
      </w:r>
      <w:r w:rsidR="002813F8" w:rsidRPr="00E05CE1">
        <w:rPr>
          <w:rFonts w:ascii="仿宋" w:eastAsia="仿宋" w:hAnsi="仿宋" w:hint="eastAsia"/>
          <w:szCs w:val="28"/>
        </w:rPr>
        <w:t>）。</w:t>
      </w:r>
    </w:p>
    <w:p w14:paraId="40B31874" w14:textId="224B49EC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7</w:t>
      </w:r>
      <w:r w:rsidR="002813F8" w:rsidRPr="00E05CE1">
        <w:rPr>
          <w:rFonts w:ascii="仿宋" w:eastAsia="仿宋" w:hAnsi="仿宋" w:hint="eastAsia"/>
          <w:szCs w:val="28"/>
        </w:rPr>
        <w:t>.主持完成  2013年天津科技大学社会科学基金项目《民生视域下天津城乡文化一体化发展问题研究》（项目批准号：20130205）。</w:t>
      </w:r>
    </w:p>
    <w:p w14:paraId="31BDEBBD" w14:textId="1B22F87A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8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 xml:space="preserve"> 2012年，参与完成国家社科重大基金项目“完善党领导农村工作体制机制对策研究”课题中的子课题《党领导农村工作体制机制面临的新情况新问题》。</w:t>
      </w:r>
    </w:p>
    <w:p w14:paraId="5E098414" w14:textId="01FE365D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9.</w:t>
      </w:r>
      <w:r w:rsidR="002813F8" w:rsidRPr="00E05CE1">
        <w:rPr>
          <w:rFonts w:ascii="仿宋" w:eastAsia="仿宋" w:hAnsi="仿宋" w:hint="eastAsia"/>
          <w:szCs w:val="28"/>
        </w:rPr>
        <w:t xml:space="preserve"> 参与完成天津市哲学社会科学重点课题“马克思主义中国化与中国生态现代化”(项目批准号：TJKS13-002)。</w:t>
      </w:r>
    </w:p>
    <w:p w14:paraId="2E1CEBFA" w14:textId="474CC700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10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 xml:space="preserve"> 参与完成</w:t>
      </w:r>
      <w:r w:rsidR="002813F8" w:rsidRPr="00E05CE1">
        <w:rPr>
          <w:rFonts w:ascii="仿宋" w:eastAsia="仿宋" w:hAnsi="仿宋"/>
          <w:szCs w:val="28"/>
        </w:rPr>
        <w:t>教育部人文社科基金项目 “金融全球化与我国自主创新型国家发展模式研究” (</w:t>
      </w:r>
      <w:r w:rsidR="002813F8" w:rsidRPr="00E05CE1">
        <w:rPr>
          <w:rFonts w:ascii="仿宋" w:eastAsia="仿宋" w:hAnsi="仿宋" w:hint="eastAsia"/>
          <w:szCs w:val="28"/>
        </w:rPr>
        <w:t>项目编号：</w:t>
      </w:r>
      <w:r w:rsidR="002813F8" w:rsidRPr="00E05CE1">
        <w:rPr>
          <w:rFonts w:ascii="仿宋" w:eastAsia="仿宋" w:hAnsi="仿宋"/>
          <w:szCs w:val="28"/>
        </w:rPr>
        <w:t>10YJA710011)。</w:t>
      </w:r>
    </w:p>
    <w:p w14:paraId="2695A133" w14:textId="7D0FBD71" w:rsidR="00504725" w:rsidRPr="00E05CE1" w:rsidRDefault="003D65D3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</w:t>
      </w:r>
      <w:r w:rsidR="008D3528" w:rsidRPr="00E05CE1">
        <w:rPr>
          <w:rFonts w:ascii="仿宋" w:eastAsia="仿宋" w:hAnsi="仿宋"/>
          <w:szCs w:val="28"/>
        </w:rPr>
        <w:t>1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参与完成教育部人文社科基金项目《科学发展观与中国发展模式的变革研究》（项目批准号：0</w:t>
      </w:r>
      <w:r w:rsidR="002813F8" w:rsidRPr="00E05CE1">
        <w:rPr>
          <w:rFonts w:ascii="仿宋" w:eastAsia="仿宋" w:hAnsi="仿宋"/>
          <w:szCs w:val="28"/>
        </w:rPr>
        <w:t>9YJA710039</w:t>
      </w:r>
      <w:r w:rsidR="002813F8" w:rsidRPr="00E05CE1">
        <w:rPr>
          <w:rFonts w:ascii="仿宋" w:eastAsia="仿宋" w:hAnsi="仿宋" w:hint="eastAsia"/>
          <w:szCs w:val="28"/>
        </w:rPr>
        <w:t>）。</w:t>
      </w:r>
    </w:p>
    <w:p w14:paraId="5555F106" w14:textId="5CB0B48C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1</w:t>
      </w:r>
      <w:r w:rsidR="008D3528" w:rsidRPr="00E05CE1">
        <w:rPr>
          <w:rFonts w:ascii="仿宋" w:eastAsia="仿宋" w:hAnsi="仿宋"/>
          <w:szCs w:val="28"/>
        </w:rPr>
        <w:t>2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参与完成教育部基金项目《经济全球化与中国经济发展战略选择问题研究》（项目编号：0</w:t>
      </w:r>
      <w:r w:rsidRPr="00E05CE1">
        <w:rPr>
          <w:rFonts w:ascii="仿宋" w:eastAsia="仿宋" w:hAnsi="仿宋"/>
          <w:szCs w:val="28"/>
        </w:rPr>
        <w:t>3JD790060</w:t>
      </w:r>
      <w:r w:rsidRPr="00E05CE1">
        <w:rPr>
          <w:rFonts w:ascii="仿宋" w:eastAsia="仿宋" w:hAnsi="仿宋" w:hint="eastAsia"/>
          <w:szCs w:val="28"/>
        </w:rPr>
        <w:t>）。</w:t>
      </w:r>
    </w:p>
    <w:p w14:paraId="5D0C68AA" w14:textId="77777777" w:rsidR="00504725" w:rsidRDefault="002813F8">
      <w:pPr>
        <w:pStyle w:val="4"/>
        <w:widowControl/>
        <w:pBdr>
          <w:top w:val="none" w:sz="0" w:space="0" w:color="454545"/>
          <w:left w:val="none" w:sz="0" w:space="0" w:color="454545"/>
          <w:bottom w:val="none" w:sz="0" w:space="0" w:color="454545"/>
          <w:right w:val="none" w:sz="0" w:space="0" w:color="454545"/>
        </w:pBdr>
        <w:shd w:val="clear" w:color="auto" w:fill="EFEDF0"/>
        <w:spacing w:beforeAutospacing="0" w:afterAutospacing="0" w:line="400" w:lineRule="exact"/>
        <w:ind w:firstLineChars="200" w:firstLine="482"/>
        <w:textAlignment w:val="baseline"/>
        <w:rPr>
          <w:rFonts w:ascii="&amp;quot" w:eastAsia="&amp;quot" w:hAnsi="&amp;quot" w:cs="&amp;quot" w:hint="default"/>
        </w:rPr>
      </w:pPr>
      <w:r>
        <w:rPr>
          <w:rFonts w:ascii="&amp;quot" w:eastAsia="&amp;quot" w:hAnsi="&amp;quot" w:cs="&amp;quot" w:hint="default"/>
          <w:shd w:val="clear" w:color="auto" w:fill="EFEDF0"/>
        </w:rPr>
        <w:t xml:space="preserve">奖励与荣誉 </w:t>
      </w:r>
    </w:p>
    <w:p w14:paraId="40183AC4" w14:textId="652824F3" w:rsidR="00504725" w:rsidRPr="00E05CE1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1.</w:t>
      </w:r>
      <w:r w:rsidR="008D3528" w:rsidRPr="008D3528">
        <w:rPr>
          <w:rFonts w:ascii="仿宋" w:eastAsia="仿宋" w:hAnsi="仿宋" w:hint="eastAsia"/>
          <w:szCs w:val="28"/>
        </w:rPr>
        <w:t xml:space="preserve"> </w:t>
      </w:r>
      <w:r w:rsidR="008D3528">
        <w:rPr>
          <w:rFonts w:ascii="仿宋" w:eastAsia="仿宋" w:hAnsi="仿宋" w:hint="eastAsia"/>
          <w:szCs w:val="28"/>
        </w:rPr>
        <w:t>2021年荣获第十七届天津市社会科学优秀成果奖</w:t>
      </w:r>
      <w:r w:rsidR="008D3528" w:rsidRPr="00E05CE1">
        <w:rPr>
          <w:rFonts w:ascii="仿宋" w:eastAsia="仿宋" w:hAnsi="仿宋" w:hint="eastAsia"/>
          <w:szCs w:val="28"/>
        </w:rPr>
        <w:t>二等奖，省部级奖项。</w:t>
      </w:r>
      <w:r w:rsidR="008D3528">
        <w:rPr>
          <w:rFonts w:ascii="仿宋" w:eastAsia="仿宋" w:hAnsi="仿宋" w:hint="eastAsia"/>
          <w:szCs w:val="28"/>
        </w:rPr>
        <w:t>2</w:t>
      </w:r>
      <w:r w:rsidR="008D3528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2019年荣获“首届全国思想政治理论课教学展示”一等奖；</w:t>
      </w:r>
    </w:p>
    <w:p w14:paraId="7C935873" w14:textId="39942CA3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3</w:t>
      </w:r>
      <w:r w:rsidR="002813F8" w:rsidRPr="00E05CE1">
        <w:rPr>
          <w:rFonts w:ascii="仿宋" w:eastAsia="仿宋" w:hAnsi="仿宋" w:hint="eastAsia"/>
          <w:szCs w:val="28"/>
        </w:rPr>
        <w:t>.2019年荣获“天津市优秀教师”荣誉称号；</w:t>
      </w:r>
    </w:p>
    <w:p w14:paraId="3BB53F85" w14:textId="6CBA0FFB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4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2</w:t>
      </w:r>
      <w:r w:rsidR="002813F8" w:rsidRPr="00E05CE1">
        <w:rPr>
          <w:rFonts w:ascii="仿宋" w:eastAsia="仿宋" w:hAnsi="仿宋"/>
          <w:szCs w:val="28"/>
        </w:rPr>
        <w:t>017</w:t>
      </w:r>
      <w:r w:rsidR="002813F8" w:rsidRPr="00E05CE1">
        <w:rPr>
          <w:rFonts w:ascii="仿宋" w:eastAsia="仿宋" w:hAnsi="仿宋" w:hint="eastAsia"/>
          <w:szCs w:val="28"/>
        </w:rPr>
        <w:t>年入选天津市“131”创新型人才工程第三层次；</w:t>
      </w:r>
    </w:p>
    <w:p w14:paraId="3352A204" w14:textId="6AD604A4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5</w:t>
      </w:r>
      <w:r w:rsidR="002813F8" w:rsidRPr="00E05CE1">
        <w:rPr>
          <w:rFonts w:ascii="仿宋" w:eastAsia="仿宋" w:hAnsi="仿宋"/>
          <w:szCs w:val="28"/>
        </w:rPr>
        <w:t>.2017</w:t>
      </w:r>
      <w:r w:rsidR="002813F8" w:rsidRPr="00E05CE1">
        <w:rPr>
          <w:rFonts w:ascii="仿宋" w:eastAsia="仿宋" w:hAnsi="仿宋" w:hint="eastAsia"/>
          <w:szCs w:val="28"/>
        </w:rPr>
        <w:t>年荣获天津科技大学“教工先锋岗”荣誉称号；</w:t>
      </w:r>
    </w:p>
    <w:p w14:paraId="041E3EFC" w14:textId="6A1EFB4C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6</w:t>
      </w:r>
      <w:r w:rsidR="002813F8" w:rsidRPr="00E05CE1">
        <w:rPr>
          <w:rFonts w:ascii="仿宋" w:eastAsia="仿宋" w:hAnsi="仿宋"/>
          <w:szCs w:val="28"/>
        </w:rPr>
        <w:t>.2016</w:t>
      </w:r>
      <w:r w:rsidR="002813F8" w:rsidRPr="00E05CE1">
        <w:rPr>
          <w:rFonts w:ascii="仿宋" w:eastAsia="仿宋" w:hAnsi="仿宋" w:hint="eastAsia"/>
          <w:szCs w:val="28"/>
        </w:rPr>
        <w:t>年荣获天津市第十三届高校青年教师基本功大赛（</w:t>
      </w:r>
      <w:proofErr w:type="gramStart"/>
      <w:r w:rsidR="002813F8" w:rsidRPr="00E05CE1">
        <w:rPr>
          <w:rFonts w:ascii="仿宋" w:eastAsia="仿宋" w:hAnsi="仿宋" w:hint="eastAsia"/>
          <w:szCs w:val="28"/>
        </w:rPr>
        <w:t>文综组</w:t>
      </w:r>
      <w:proofErr w:type="gramEnd"/>
      <w:r w:rsidR="002813F8" w:rsidRPr="00E05CE1">
        <w:rPr>
          <w:rFonts w:ascii="仿宋" w:eastAsia="仿宋" w:hAnsi="仿宋" w:hint="eastAsia"/>
          <w:szCs w:val="28"/>
        </w:rPr>
        <w:t>）三等奖；</w:t>
      </w:r>
    </w:p>
    <w:p w14:paraId="1763009F" w14:textId="03AD5D2B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7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2</w:t>
      </w:r>
      <w:r w:rsidR="002813F8" w:rsidRPr="00E05CE1">
        <w:rPr>
          <w:rFonts w:ascii="仿宋" w:eastAsia="仿宋" w:hAnsi="仿宋"/>
          <w:szCs w:val="28"/>
        </w:rPr>
        <w:t>016</w:t>
      </w:r>
      <w:r w:rsidR="002813F8" w:rsidRPr="00E05CE1">
        <w:rPr>
          <w:rFonts w:ascii="仿宋" w:eastAsia="仿宋" w:hAnsi="仿宋" w:hint="eastAsia"/>
          <w:szCs w:val="28"/>
        </w:rPr>
        <w:t>年荣获天津科技大学第九届青年教师基本功大赛（</w:t>
      </w:r>
      <w:proofErr w:type="gramStart"/>
      <w:r w:rsidR="002813F8" w:rsidRPr="00E05CE1">
        <w:rPr>
          <w:rFonts w:ascii="仿宋" w:eastAsia="仿宋" w:hAnsi="仿宋" w:hint="eastAsia"/>
          <w:szCs w:val="28"/>
        </w:rPr>
        <w:t>文综组</w:t>
      </w:r>
      <w:proofErr w:type="gramEnd"/>
      <w:r w:rsidR="002813F8" w:rsidRPr="00E05CE1">
        <w:rPr>
          <w:rFonts w:ascii="仿宋" w:eastAsia="仿宋" w:hAnsi="仿宋" w:hint="eastAsia"/>
          <w:szCs w:val="28"/>
        </w:rPr>
        <w:t>）一等奖；</w:t>
      </w:r>
    </w:p>
    <w:p w14:paraId="4C1B9AA5" w14:textId="0B0AF51D" w:rsidR="00504725" w:rsidRPr="00E05CE1" w:rsidRDefault="008D352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8</w:t>
      </w:r>
      <w:r w:rsidR="002813F8" w:rsidRPr="00E05CE1">
        <w:rPr>
          <w:rFonts w:ascii="仿宋" w:eastAsia="仿宋" w:hAnsi="仿宋"/>
          <w:szCs w:val="28"/>
        </w:rPr>
        <w:t>.2015</w:t>
      </w:r>
      <w:r w:rsidR="002813F8" w:rsidRPr="00E05CE1">
        <w:rPr>
          <w:rFonts w:ascii="仿宋" w:eastAsia="仿宋" w:hAnsi="仿宋" w:hint="eastAsia"/>
          <w:szCs w:val="28"/>
        </w:rPr>
        <w:t>年荣获天津科技大学青年优秀主讲教师；</w:t>
      </w:r>
    </w:p>
    <w:p w14:paraId="5A087F56" w14:textId="77777777" w:rsidR="00504725" w:rsidRDefault="002813F8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&amp;quot" w:eastAsia="&amp;quot" w:hAnsi="&amp;quot" w:cs="&amp;quot"/>
        </w:rPr>
      </w:pPr>
      <w:r>
        <w:rPr>
          <w:rFonts w:ascii="宋体" w:eastAsia="宋体" w:hAnsi="宋体" w:cs="宋体" w:hint="eastAsia"/>
          <w:b/>
          <w:shd w:val="clear" w:color="auto" w:fill="EFEDF0"/>
        </w:rPr>
        <w:t xml:space="preserve">学术成果 </w:t>
      </w:r>
      <w:r>
        <w:rPr>
          <w:rFonts w:ascii="宋体" w:eastAsia="宋体" w:hAnsi="宋体" w:cs="宋体"/>
          <w:b/>
          <w:shd w:val="clear" w:color="auto" w:fill="EFEDF0"/>
        </w:rPr>
        <w:t xml:space="preserve">                                                         </w:t>
      </w:r>
      <w:r>
        <w:rPr>
          <w:rFonts w:ascii="&amp;quot" w:eastAsia="&amp;quot" w:hAnsi="&amp;quot" w:cs="&amp;quot"/>
          <w:b/>
          <w:shd w:val="clear" w:color="auto" w:fill="EFEDF0"/>
        </w:rPr>
        <w:t xml:space="preserve"> </w:t>
      </w:r>
    </w:p>
    <w:p w14:paraId="49228EF7" w14:textId="77777777" w:rsidR="003D65D3" w:rsidRDefault="003D65D3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出版著作：</w:t>
      </w:r>
    </w:p>
    <w:p w14:paraId="1AD0D1A6" w14:textId="4C1FC52F" w:rsidR="003D65D3" w:rsidRPr="00E05CE1" w:rsidRDefault="003D65D3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专著：《中国特色城乡文化一体化发展问题研究》，人民出版社2</w:t>
      </w:r>
      <w:r w:rsidRPr="00E05CE1">
        <w:rPr>
          <w:rFonts w:ascii="仿宋" w:eastAsia="仿宋" w:hAnsi="仿宋"/>
          <w:szCs w:val="28"/>
        </w:rPr>
        <w:t>019</w:t>
      </w:r>
      <w:r w:rsidRPr="00E05CE1">
        <w:rPr>
          <w:rFonts w:ascii="仿宋" w:eastAsia="仿宋" w:hAnsi="仿宋" w:hint="eastAsia"/>
          <w:szCs w:val="28"/>
        </w:rPr>
        <w:t>年版。</w:t>
      </w:r>
    </w:p>
    <w:p w14:paraId="384F3701" w14:textId="49CE3AA5" w:rsidR="00A06459" w:rsidRDefault="00A06459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proofErr w:type="gramStart"/>
      <w:r>
        <w:rPr>
          <w:rFonts w:ascii="黑体" w:eastAsia="黑体" w:hAnsi="黑体" w:hint="eastAsia"/>
          <w:sz w:val="24"/>
        </w:rPr>
        <w:t>智库成果</w:t>
      </w:r>
      <w:proofErr w:type="gramEnd"/>
      <w:r>
        <w:rPr>
          <w:rFonts w:ascii="黑体" w:eastAsia="黑体" w:hAnsi="黑体" w:hint="eastAsia"/>
          <w:sz w:val="24"/>
        </w:rPr>
        <w:t>：</w:t>
      </w:r>
    </w:p>
    <w:p w14:paraId="030DB61A" w14:textId="012A4008" w:rsidR="00A06459" w:rsidRPr="00E05CE1" w:rsidRDefault="00A06459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 w:hint="eastAsia"/>
          <w:szCs w:val="28"/>
        </w:rPr>
      </w:pPr>
      <w:r w:rsidRPr="00E05CE1">
        <w:rPr>
          <w:rFonts w:ascii="仿宋" w:eastAsia="仿宋" w:hAnsi="仿宋" w:hint="eastAsia"/>
          <w:szCs w:val="28"/>
        </w:rPr>
        <w:t>《在大中小学开展挫折教育》，人民日报内参刊发，2</w:t>
      </w:r>
      <w:r w:rsidRPr="00E05CE1">
        <w:rPr>
          <w:rFonts w:ascii="仿宋" w:eastAsia="仿宋" w:hAnsi="仿宋"/>
          <w:szCs w:val="28"/>
        </w:rPr>
        <w:t>022</w:t>
      </w:r>
      <w:r w:rsidRPr="00E05CE1">
        <w:rPr>
          <w:rFonts w:ascii="仿宋" w:eastAsia="仿宋" w:hAnsi="仿宋" w:hint="eastAsia"/>
          <w:szCs w:val="28"/>
        </w:rPr>
        <w:t>年6月。</w:t>
      </w:r>
    </w:p>
    <w:p w14:paraId="1309E674" w14:textId="66C896D4" w:rsidR="00504725" w:rsidRDefault="002813F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代表性论文：</w:t>
      </w:r>
    </w:p>
    <w:p w14:paraId="39CE1895" w14:textId="687D705A" w:rsidR="008D3528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1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滕翠华.《脱贫攻坚精神融入高校思政课教学略探》，《学校党建与思想教育》，2022年8月。</w:t>
      </w:r>
      <w:r w:rsidR="00A06459" w:rsidRPr="00E05CE1">
        <w:rPr>
          <w:rFonts w:ascii="仿宋" w:eastAsia="仿宋" w:hAnsi="仿宋" w:hint="eastAsia"/>
          <w:szCs w:val="28"/>
        </w:rPr>
        <w:t>2</w:t>
      </w:r>
      <w:r w:rsidR="00A06459" w:rsidRPr="00E05CE1">
        <w:rPr>
          <w:rFonts w:ascii="仿宋" w:eastAsia="仿宋" w:hAnsi="仿宋"/>
          <w:szCs w:val="28"/>
        </w:rPr>
        <w:t>022</w:t>
      </w:r>
      <w:r w:rsidR="00A06459" w:rsidRPr="00E05CE1">
        <w:rPr>
          <w:rFonts w:ascii="仿宋" w:eastAsia="仿宋" w:hAnsi="仿宋" w:hint="eastAsia"/>
          <w:szCs w:val="28"/>
        </w:rPr>
        <w:t>年1</w:t>
      </w:r>
      <w:r w:rsidR="00A06459" w:rsidRPr="00E05CE1">
        <w:rPr>
          <w:rFonts w:ascii="仿宋" w:eastAsia="仿宋" w:hAnsi="仿宋"/>
          <w:szCs w:val="28"/>
        </w:rPr>
        <w:t>2</w:t>
      </w:r>
      <w:r w:rsidR="00A06459" w:rsidRPr="00E05CE1">
        <w:rPr>
          <w:rFonts w:ascii="仿宋" w:eastAsia="仿宋" w:hAnsi="仿宋" w:hint="eastAsia"/>
          <w:szCs w:val="28"/>
        </w:rPr>
        <w:t>月被人大复印资料《高校思想政治理论课教学研究》（2</w:t>
      </w:r>
      <w:r w:rsidR="00A06459" w:rsidRPr="00E05CE1">
        <w:rPr>
          <w:rFonts w:ascii="仿宋" w:eastAsia="仿宋" w:hAnsi="仿宋"/>
          <w:szCs w:val="28"/>
        </w:rPr>
        <w:t>022</w:t>
      </w:r>
      <w:r w:rsidR="00A06459" w:rsidRPr="00E05CE1">
        <w:rPr>
          <w:rFonts w:ascii="仿宋" w:eastAsia="仿宋" w:hAnsi="仿宋" w:hint="eastAsia"/>
          <w:szCs w:val="28"/>
        </w:rPr>
        <w:t>年第6期）全文转载。</w:t>
      </w:r>
    </w:p>
    <w:p w14:paraId="04FAB192" w14:textId="41140D25" w:rsidR="008D3528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lastRenderedPageBreak/>
        <w:t>2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滕翠华.《新征程全面推进乡村文化振兴》，</w:t>
      </w:r>
      <w:proofErr w:type="gramStart"/>
      <w:r w:rsidRPr="00E05CE1">
        <w:rPr>
          <w:rFonts w:ascii="仿宋" w:eastAsia="仿宋" w:hAnsi="仿宋" w:hint="eastAsia"/>
          <w:szCs w:val="28"/>
        </w:rPr>
        <w:t>人民网</w:t>
      </w:r>
      <w:proofErr w:type="gramEnd"/>
      <w:r w:rsidRPr="00E05CE1">
        <w:rPr>
          <w:rFonts w:ascii="仿宋" w:eastAsia="仿宋" w:hAnsi="仿宋" w:hint="eastAsia"/>
          <w:szCs w:val="28"/>
        </w:rPr>
        <w:t>-中国共产党新闻网，2022年8月22日。</w:t>
      </w:r>
    </w:p>
    <w:p w14:paraId="207AE3EA" w14:textId="48598E8D" w:rsidR="008D3528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3.</w:t>
      </w:r>
      <w:r w:rsidRPr="00E05CE1">
        <w:rPr>
          <w:rFonts w:ascii="仿宋" w:eastAsia="仿宋" w:hAnsi="仿宋" w:hint="eastAsia"/>
          <w:szCs w:val="28"/>
        </w:rPr>
        <w:t>滕翠华.《深入挖掘文化自信的精神动力》，中国社会科学报，2022年8月25日。</w:t>
      </w:r>
    </w:p>
    <w:p w14:paraId="7DDAAC4E" w14:textId="5D857EDE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4</w:t>
      </w:r>
      <w:r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《讲好新时代的“中国故事”》，《光明日报》2017年12月20日。</w:t>
      </w:r>
    </w:p>
    <w:p w14:paraId="61E0AF6B" w14:textId="509AA78C" w:rsidR="00E80DDB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5</w:t>
      </w:r>
      <w:r w:rsidRPr="00E05CE1">
        <w:rPr>
          <w:rFonts w:ascii="仿宋" w:eastAsia="仿宋" w:hAnsi="仿宋"/>
          <w:szCs w:val="28"/>
        </w:rPr>
        <w:t>.</w:t>
      </w:r>
      <w:r w:rsidR="00E80DDB" w:rsidRPr="00E05CE1">
        <w:rPr>
          <w:rFonts w:ascii="仿宋" w:eastAsia="仿宋" w:hAnsi="仿宋" w:hint="eastAsia"/>
          <w:szCs w:val="28"/>
        </w:rPr>
        <w:t>《以乡村文化振兴筑牢文化自信之基》，《人民网》2019年8月21日。</w:t>
      </w:r>
    </w:p>
    <w:p w14:paraId="49112711" w14:textId="463B42DE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6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《中国特色社会主义生态文化建设的战略选择》，《理论学刊》2017（4）。（CSSCI第二作者）</w:t>
      </w:r>
    </w:p>
    <w:p w14:paraId="3214A565" w14:textId="774191CF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7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《供给侧改革视域下我国城乡文化一体化发展问题研究》，《天津行政学院学报》2016年第6期。（全国核心  第一作者）</w:t>
      </w:r>
    </w:p>
    <w:p w14:paraId="5D19F4F2" w14:textId="3C460C67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8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《我国高校研究生思想政治理论课改革与建设探析》，《思想政治教育研究》2016（0</w:t>
      </w:r>
      <w:r w:rsidR="002813F8" w:rsidRPr="00E05CE1">
        <w:rPr>
          <w:rFonts w:ascii="仿宋" w:eastAsia="仿宋" w:hAnsi="仿宋"/>
          <w:szCs w:val="28"/>
        </w:rPr>
        <w:t>2</w:t>
      </w:r>
      <w:r w:rsidR="002813F8" w:rsidRPr="00E05CE1">
        <w:rPr>
          <w:rFonts w:ascii="仿宋" w:eastAsia="仿宋" w:hAnsi="仿宋" w:hint="eastAsia"/>
          <w:szCs w:val="28"/>
        </w:rPr>
        <w:t>）。（全国核心 被人大复印资料《高校思想政治理论课教学研究》全文转载）</w:t>
      </w:r>
    </w:p>
    <w:p w14:paraId="47D6DF46" w14:textId="4F48FAE8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9.</w:t>
      </w:r>
      <w:r w:rsidR="002813F8" w:rsidRPr="00E05CE1">
        <w:rPr>
          <w:rFonts w:ascii="仿宋" w:eastAsia="仿宋" w:hAnsi="仿宋" w:hint="eastAsia"/>
          <w:szCs w:val="28"/>
        </w:rPr>
        <w:t>《中国特色城乡文化一体化发展问题研究》，《河北经贸大学学报》2014.6。（C</w:t>
      </w:r>
      <w:r w:rsidR="002813F8" w:rsidRPr="00E05CE1">
        <w:rPr>
          <w:rFonts w:ascii="仿宋" w:eastAsia="仿宋" w:hAnsi="仿宋"/>
          <w:szCs w:val="28"/>
        </w:rPr>
        <w:t xml:space="preserve">SSCI </w:t>
      </w:r>
      <w:r w:rsidR="002813F8" w:rsidRPr="00E05CE1">
        <w:rPr>
          <w:rFonts w:ascii="仿宋" w:eastAsia="仿宋" w:hAnsi="仿宋" w:hint="eastAsia"/>
          <w:szCs w:val="28"/>
        </w:rPr>
        <w:t>独立）</w:t>
      </w:r>
    </w:p>
    <w:p w14:paraId="194067D5" w14:textId="50586EA1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10</w:t>
      </w:r>
      <w:r w:rsidR="002813F8" w:rsidRPr="00E05CE1">
        <w:rPr>
          <w:rFonts w:ascii="仿宋" w:eastAsia="仿宋" w:hAnsi="仿宋" w:hint="eastAsia"/>
          <w:szCs w:val="28"/>
        </w:rPr>
        <w:t>.《发展方式科学转型的时代价值及实践取向》，《西北大学学报（哲社版）》，2014.3。（C</w:t>
      </w:r>
      <w:r w:rsidR="002813F8" w:rsidRPr="00E05CE1">
        <w:rPr>
          <w:rFonts w:ascii="仿宋" w:eastAsia="仿宋" w:hAnsi="仿宋"/>
          <w:szCs w:val="28"/>
        </w:rPr>
        <w:t xml:space="preserve">SSCI </w:t>
      </w:r>
      <w:r w:rsidR="002813F8" w:rsidRPr="00E05CE1">
        <w:rPr>
          <w:rFonts w:ascii="仿宋" w:eastAsia="仿宋" w:hAnsi="仿宋" w:hint="eastAsia"/>
          <w:szCs w:val="28"/>
        </w:rPr>
        <w:t>独立）</w:t>
      </w:r>
    </w:p>
    <w:p w14:paraId="56DC2354" w14:textId="5669559A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11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《中国</w:t>
      </w:r>
      <w:r w:rsidR="002813F8" w:rsidRPr="00E05CE1">
        <w:rPr>
          <w:rFonts w:ascii="仿宋" w:eastAsia="仿宋" w:hAnsi="仿宋"/>
          <w:szCs w:val="28"/>
        </w:rPr>
        <w:t>特色社会主义市场经济模式的时代特色和使命</w:t>
      </w:r>
      <w:r w:rsidR="002813F8" w:rsidRPr="00E05CE1">
        <w:rPr>
          <w:rFonts w:ascii="仿宋" w:eastAsia="仿宋" w:hAnsi="仿宋" w:hint="eastAsia"/>
          <w:szCs w:val="28"/>
        </w:rPr>
        <w:t>》，《</w:t>
      </w:r>
      <w:r w:rsidR="002813F8" w:rsidRPr="00E05CE1">
        <w:rPr>
          <w:rFonts w:ascii="仿宋" w:eastAsia="仿宋" w:hAnsi="仿宋"/>
          <w:szCs w:val="28"/>
        </w:rPr>
        <w:t>长白学刊</w:t>
      </w:r>
      <w:r w:rsidR="002813F8" w:rsidRPr="00E05CE1">
        <w:rPr>
          <w:rFonts w:ascii="仿宋" w:eastAsia="仿宋" w:hAnsi="仿宋" w:hint="eastAsia"/>
          <w:szCs w:val="28"/>
        </w:rPr>
        <w:t>》</w:t>
      </w:r>
      <w:r w:rsidR="002813F8" w:rsidRPr="00E05CE1">
        <w:rPr>
          <w:rFonts w:ascii="仿宋" w:eastAsia="仿宋" w:hAnsi="仿宋"/>
          <w:szCs w:val="28"/>
        </w:rPr>
        <w:t>，2012.3。</w:t>
      </w:r>
      <w:r w:rsidR="002813F8" w:rsidRPr="00E05CE1">
        <w:rPr>
          <w:rFonts w:ascii="仿宋" w:eastAsia="仿宋" w:hAnsi="仿宋" w:hint="eastAsia"/>
          <w:szCs w:val="28"/>
        </w:rPr>
        <w:t>（全国核心）</w:t>
      </w:r>
    </w:p>
    <w:p w14:paraId="56443C42" w14:textId="348A7D6C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12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《中国</w:t>
      </w:r>
      <w:r w:rsidR="002813F8" w:rsidRPr="00E05CE1">
        <w:rPr>
          <w:rFonts w:ascii="仿宋" w:eastAsia="仿宋" w:hAnsi="仿宋"/>
          <w:szCs w:val="28"/>
        </w:rPr>
        <w:t>特色社会义经济现代化的战略分析</w:t>
      </w:r>
      <w:r w:rsidR="002813F8" w:rsidRPr="00E05CE1">
        <w:rPr>
          <w:rFonts w:ascii="仿宋" w:eastAsia="仿宋" w:hAnsi="仿宋" w:hint="eastAsia"/>
          <w:szCs w:val="28"/>
        </w:rPr>
        <w:t>》，《</w:t>
      </w:r>
      <w:r w:rsidR="002813F8" w:rsidRPr="00E05CE1">
        <w:rPr>
          <w:rFonts w:ascii="仿宋" w:eastAsia="仿宋" w:hAnsi="仿宋"/>
          <w:szCs w:val="28"/>
        </w:rPr>
        <w:t>社会科学家</w:t>
      </w:r>
      <w:r w:rsidR="002813F8" w:rsidRPr="00E05CE1">
        <w:rPr>
          <w:rFonts w:ascii="仿宋" w:eastAsia="仿宋" w:hAnsi="仿宋" w:hint="eastAsia"/>
          <w:szCs w:val="28"/>
        </w:rPr>
        <w:t>》</w:t>
      </w:r>
      <w:r w:rsidR="002813F8" w:rsidRPr="00E05CE1">
        <w:rPr>
          <w:rFonts w:ascii="仿宋" w:eastAsia="仿宋" w:hAnsi="仿宋"/>
          <w:szCs w:val="28"/>
        </w:rPr>
        <w:t>2012.6。</w:t>
      </w:r>
      <w:r w:rsidR="002813F8" w:rsidRPr="00E05CE1">
        <w:rPr>
          <w:rFonts w:ascii="仿宋" w:eastAsia="仿宋" w:hAnsi="仿宋" w:hint="eastAsia"/>
          <w:szCs w:val="28"/>
        </w:rPr>
        <w:t>（全国核心）</w:t>
      </w:r>
    </w:p>
    <w:p w14:paraId="12C89BA7" w14:textId="0AA8BE6B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13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《中国</w:t>
      </w:r>
      <w:r w:rsidR="002813F8" w:rsidRPr="00E05CE1">
        <w:rPr>
          <w:rFonts w:ascii="仿宋" w:eastAsia="仿宋" w:hAnsi="仿宋"/>
          <w:szCs w:val="28"/>
        </w:rPr>
        <w:t>特色社会主义市场经济模式的时代意蕴</w:t>
      </w:r>
      <w:r w:rsidR="002813F8" w:rsidRPr="00E05CE1">
        <w:rPr>
          <w:rFonts w:ascii="仿宋" w:eastAsia="仿宋" w:hAnsi="仿宋" w:hint="eastAsia"/>
          <w:szCs w:val="28"/>
        </w:rPr>
        <w:t>》，《</w:t>
      </w:r>
      <w:r w:rsidR="002813F8" w:rsidRPr="00E05CE1">
        <w:rPr>
          <w:rFonts w:ascii="仿宋" w:eastAsia="仿宋" w:hAnsi="仿宋"/>
          <w:szCs w:val="28"/>
        </w:rPr>
        <w:t>当代世界</w:t>
      </w:r>
      <w:r w:rsidR="002813F8" w:rsidRPr="00E05CE1">
        <w:rPr>
          <w:rFonts w:ascii="仿宋" w:eastAsia="仿宋" w:hAnsi="仿宋" w:hint="eastAsia"/>
          <w:szCs w:val="28"/>
        </w:rPr>
        <w:t>》</w:t>
      </w:r>
      <w:r w:rsidR="002813F8" w:rsidRPr="00E05CE1">
        <w:rPr>
          <w:rFonts w:ascii="仿宋" w:eastAsia="仿宋" w:hAnsi="仿宋"/>
          <w:szCs w:val="28"/>
        </w:rPr>
        <w:t>2012.4。</w:t>
      </w:r>
      <w:r w:rsidR="002813F8" w:rsidRPr="00E05CE1">
        <w:rPr>
          <w:rFonts w:ascii="仿宋" w:eastAsia="仿宋" w:hAnsi="仿宋" w:hint="eastAsia"/>
          <w:szCs w:val="28"/>
        </w:rPr>
        <w:t>（全国核心）</w:t>
      </w:r>
    </w:p>
    <w:p w14:paraId="350809D2" w14:textId="3CC10054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</w:t>
      </w:r>
      <w:r w:rsidR="008D3528" w:rsidRPr="00E05CE1">
        <w:rPr>
          <w:rFonts w:ascii="仿宋" w:eastAsia="仿宋" w:hAnsi="仿宋"/>
          <w:szCs w:val="28"/>
        </w:rPr>
        <w:t>4</w:t>
      </w:r>
      <w:r w:rsidRPr="00E05CE1">
        <w:rPr>
          <w:rFonts w:ascii="仿宋" w:eastAsia="仿宋" w:hAnsi="仿宋" w:hint="eastAsia"/>
          <w:szCs w:val="28"/>
        </w:rPr>
        <w:t>.《</w:t>
      </w:r>
      <w:r w:rsidRPr="00E05CE1">
        <w:rPr>
          <w:rFonts w:ascii="仿宋" w:eastAsia="仿宋" w:hAnsi="仿宋"/>
          <w:szCs w:val="28"/>
        </w:rPr>
        <w:t>党领导农村工作的体制机制：模式、特点及建议</w:t>
      </w:r>
      <w:r w:rsidRPr="00E05CE1">
        <w:rPr>
          <w:rFonts w:ascii="仿宋" w:eastAsia="仿宋" w:hAnsi="仿宋" w:hint="eastAsia"/>
          <w:szCs w:val="28"/>
        </w:rPr>
        <w:t>》，《</w:t>
      </w:r>
      <w:r w:rsidRPr="00E05CE1">
        <w:rPr>
          <w:rFonts w:ascii="仿宋" w:eastAsia="仿宋" w:hAnsi="仿宋"/>
          <w:szCs w:val="28"/>
        </w:rPr>
        <w:t>天津市委党校学报</w:t>
      </w:r>
      <w:r w:rsidRPr="00E05CE1">
        <w:rPr>
          <w:rFonts w:ascii="仿宋" w:eastAsia="仿宋" w:hAnsi="仿宋" w:hint="eastAsia"/>
          <w:szCs w:val="28"/>
        </w:rPr>
        <w:t>》</w:t>
      </w:r>
      <w:r w:rsidRPr="00E05CE1">
        <w:rPr>
          <w:rFonts w:ascii="仿宋" w:eastAsia="仿宋" w:hAnsi="仿宋"/>
          <w:szCs w:val="28"/>
        </w:rPr>
        <w:t>2012.6。</w:t>
      </w:r>
      <w:r w:rsidRPr="00E05CE1">
        <w:rPr>
          <w:rFonts w:ascii="仿宋" w:eastAsia="仿宋" w:hAnsi="仿宋" w:hint="eastAsia"/>
          <w:szCs w:val="28"/>
        </w:rPr>
        <w:t>（全国核心</w:t>
      </w:r>
      <w:r w:rsidR="00E05CE1" w:rsidRPr="00E05CE1">
        <w:rPr>
          <w:rFonts w:ascii="仿宋" w:eastAsia="仿宋" w:hAnsi="仿宋" w:hint="eastAsia"/>
          <w:szCs w:val="28"/>
        </w:rPr>
        <w:t xml:space="preserve"> 第二作者</w:t>
      </w:r>
      <w:r w:rsidRPr="00E05CE1">
        <w:rPr>
          <w:rFonts w:ascii="仿宋" w:eastAsia="仿宋" w:hAnsi="仿宋" w:hint="eastAsia"/>
          <w:szCs w:val="28"/>
        </w:rPr>
        <w:t>）</w:t>
      </w:r>
    </w:p>
    <w:p w14:paraId="46E44639" w14:textId="77777777" w:rsidR="00E05CE1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</w:t>
      </w:r>
      <w:r w:rsidR="008D3528" w:rsidRPr="00E05CE1">
        <w:rPr>
          <w:rFonts w:ascii="仿宋" w:eastAsia="仿宋" w:hAnsi="仿宋"/>
          <w:szCs w:val="28"/>
        </w:rPr>
        <w:t>5</w:t>
      </w:r>
      <w:r w:rsidRPr="00E05CE1">
        <w:rPr>
          <w:rFonts w:ascii="仿宋" w:eastAsia="仿宋" w:hAnsi="仿宋"/>
          <w:szCs w:val="28"/>
        </w:rPr>
        <w:t>.</w:t>
      </w:r>
      <w:r w:rsidR="00E05CE1" w:rsidRPr="00E05CE1">
        <w:rPr>
          <w:rFonts w:ascii="仿宋" w:eastAsia="仿宋" w:hAnsi="仿宋" w:hint="eastAsia"/>
          <w:szCs w:val="28"/>
        </w:rPr>
        <w:t>《百年大党成功密码探析》，《西部学刊》2</w:t>
      </w:r>
      <w:r w:rsidR="00E05CE1" w:rsidRPr="00E05CE1">
        <w:rPr>
          <w:rFonts w:ascii="仿宋" w:eastAsia="仿宋" w:hAnsi="仿宋"/>
          <w:szCs w:val="28"/>
        </w:rPr>
        <w:t>021</w:t>
      </w:r>
      <w:r w:rsidR="00E05CE1" w:rsidRPr="00E05CE1">
        <w:rPr>
          <w:rFonts w:ascii="仿宋" w:eastAsia="仿宋" w:hAnsi="仿宋" w:hint="eastAsia"/>
          <w:szCs w:val="28"/>
        </w:rPr>
        <w:t>年第2</w:t>
      </w:r>
      <w:r w:rsidR="00E05CE1" w:rsidRPr="00E05CE1">
        <w:rPr>
          <w:rFonts w:ascii="仿宋" w:eastAsia="仿宋" w:hAnsi="仿宋"/>
          <w:szCs w:val="28"/>
        </w:rPr>
        <w:t>4</w:t>
      </w:r>
      <w:r w:rsidR="00E05CE1" w:rsidRPr="00E05CE1">
        <w:rPr>
          <w:rFonts w:ascii="仿宋" w:eastAsia="仿宋" w:hAnsi="仿宋" w:hint="eastAsia"/>
          <w:szCs w:val="28"/>
        </w:rPr>
        <w:t>期。（第二作者）</w:t>
      </w:r>
    </w:p>
    <w:p w14:paraId="106D80F4" w14:textId="081FCC10" w:rsidR="00504725" w:rsidRPr="00E05CE1" w:rsidRDefault="00E05CE1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1</w:t>
      </w:r>
      <w:r w:rsidRPr="00E05CE1">
        <w:rPr>
          <w:rFonts w:ascii="仿宋" w:eastAsia="仿宋" w:hAnsi="仿宋"/>
          <w:szCs w:val="28"/>
        </w:rPr>
        <w:t>6.</w:t>
      </w:r>
      <w:r w:rsidR="002813F8" w:rsidRPr="00E05CE1">
        <w:rPr>
          <w:rFonts w:ascii="仿宋" w:eastAsia="仿宋" w:hAnsi="仿宋" w:hint="eastAsia"/>
          <w:szCs w:val="28"/>
        </w:rPr>
        <w:t>《</w:t>
      </w:r>
      <w:r w:rsidR="002813F8" w:rsidRPr="00E05CE1">
        <w:rPr>
          <w:rFonts w:ascii="仿宋" w:eastAsia="仿宋" w:hAnsi="仿宋"/>
          <w:szCs w:val="28"/>
        </w:rPr>
        <w:t>科学发展观引领中国发展模式的升华与完善</w:t>
      </w:r>
      <w:r w:rsidR="002813F8" w:rsidRPr="00E05CE1">
        <w:rPr>
          <w:rFonts w:ascii="仿宋" w:eastAsia="仿宋" w:hAnsi="仿宋" w:hint="eastAsia"/>
          <w:szCs w:val="28"/>
        </w:rPr>
        <w:t>》，《</w:t>
      </w:r>
      <w:r w:rsidR="002813F8" w:rsidRPr="00E05CE1">
        <w:rPr>
          <w:rFonts w:ascii="仿宋" w:eastAsia="仿宋" w:hAnsi="仿宋"/>
          <w:szCs w:val="28"/>
        </w:rPr>
        <w:t>社会科学家</w:t>
      </w:r>
      <w:r w:rsidR="002813F8" w:rsidRPr="00E05CE1">
        <w:rPr>
          <w:rFonts w:ascii="仿宋" w:eastAsia="仿宋" w:hAnsi="仿宋" w:hint="eastAsia"/>
          <w:szCs w:val="28"/>
        </w:rPr>
        <w:t>》</w:t>
      </w:r>
      <w:r w:rsidR="002813F8" w:rsidRPr="00E05CE1">
        <w:rPr>
          <w:rFonts w:ascii="仿宋" w:eastAsia="仿宋" w:hAnsi="仿宋"/>
          <w:szCs w:val="28"/>
        </w:rPr>
        <w:t>2012.11。</w:t>
      </w:r>
    </w:p>
    <w:p w14:paraId="53F8C4F1" w14:textId="08B98145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</w:t>
      </w:r>
      <w:r w:rsidR="00E05CE1" w:rsidRPr="00E05CE1">
        <w:rPr>
          <w:rFonts w:ascii="仿宋" w:eastAsia="仿宋" w:hAnsi="仿宋"/>
          <w:szCs w:val="28"/>
        </w:rPr>
        <w:t>7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</w:t>
      </w:r>
      <w:r w:rsidRPr="00E05CE1">
        <w:rPr>
          <w:rFonts w:ascii="仿宋" w:eastAsia="仿宋" w:hAnsi="仿宋"/>
          <w:szCs w:val="28"/>
        </w:rPr>
        <w:t>从现代化的角度透视中国共产党统筹城乡发展的理论与</w:t>
      </w:r>
      <w:r w:rsidRPr="00E05CE1">
        <w:rPr>
          <w:rFonts w:ascii="仿宋" w:eastAsia="仿宋" w:hAnsi="仿宋" w:hint="eastAsia"/>
          <w:szCs w:val="28"/>
        </w:rPr>
        <w:t>实践》</w:t>
      </w:r>
      <w:r w:rsidRPr="00E05CE1">
        <w:rPr>
          <w:rFonts w:ascii="仿宋" w:eastAsia="仿宋" w:hAnsi="仿宋"/>
          <w:szCs w:val="28"/>
        </w:rPr>
        <w:t>．载于论文集《回眸90年天津市教育系统纪念建党90周年理论文集》，苟利军主编，光明日报出版社2011年版。</w:t>
      </w:r>
    </w:p>
    <w:p w14:paraId="09A82327" w14:textId="6A52B781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1</w:t>
      </w:r>
      <w:r w:rsidR="00E05CE1" w:rsidRPr="00E05CE1">
        <w:rPr>
          <w:rFonts w:ascii="仿宋" w:eastAsia="仿宋" w:hAnsi="仿宋"/>
          <w:szCs w:val="28"/>
        </w:rPr>
        <w:t>8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</w:t>
      </w:r>
      <w:r w:rsidRPr="00E05CE1">
        <w:rPr>
          <w:rFonts w:ascii="仿宋" w:eastAsia="仿宋" w:hAnsi="仿宋"/>
          <w:szCs w:val="28"/>
        </w:rPr>
        <w:t>城乡产业一体化：马克思主义城乡融合思想的当代视界</w:t>
      </w:r>
      <w:r w:rsidRPr="00E05CE1">
        <w:rPr>
          <w:rFonts w:ascii="仿宋" w:eastAsia="仿宋" w:hAnsi="仿宋" w:hint="eastAsia"/>
          <w:szCs w:val="28"/>
        </w:rPr>
        <w:t>》，《</w:t>
      </w:r>
      <w:r w:rsidRPr="00E05CE1">
        <w:rPr>
          <w:rFonts w:ascii="仿宋" w:eastAsia="仿宋" w:hAnsi="仿宋"/>
          <w:szCs w:val="28"/>
        </w:rPr>
        <w:t>理论学刊</w:t>
      </w:r>
      <w:r w:rsidRPr="00E05CE1">
        <w:rPr>
          <w:rFonts w:ascii="仿宋" w:eastAsia="仿宋" w:hAnsi="仿宋" w:hint="eastAsia"/>
          <w:szCs w:val="28"/>
        </w:rPr>
        <w:t>》</w:t>
      </w:r>
      <w:r w:rsidRPr="00E05CE1">
        <w:rPr>
          <w:rFonts w:ascii="仿宋" w:eastAsia="仿宋" w:hAnsi="仿宋"/>
          <w:szCs w:val="28"/>
        </w:rPr>
        <w:t>2010.1</w:t>
      </w:r>
      <w:r w:rsidRPr="00E05CE1">
        <w:rPr>
          <w:rFonts w:ascii="仿宋" w:eastAsia="仿宋" w:hAnsi="仿宋" w:hint="eastAsia"/>
          <w:szCs w:val="28"/>
        </w:rPr>
        <w:t>。（C</w:t>
      </w:r>
      <w:r w:rsidRPr="00E05CE1">
        <w:rPr>
          <w:rFonts w:ascii="仿宋" w:eastAsia="仿宋" w:hAnsi="仿宋"/>
          <w:szCs w:val="28"/>
        </w:rPr>
        <w:t xml:space="preserve">SSCI </w:t>
      </w:r>
      <w:r w:rsidRPr="00E05CE1">
        <w:rPr>
          <w:rFonts w:ascii="仿宋" w:eastAsia="仿宋" w:hAnsi="仿宋" w:hint="eastAsia"/>
          <w:szCs w:val="28"/>
        </w:rPr>
        <w:t>第二 被转引4</w:t>
      </w:r>
      <w:r w:rsidRPr="00E05CE1">
        <w:rPr>
          <w:rFonts w:ascii="仿宋" w:eastAsia="仿宋" w:hAnsi="仿宋"/>
          <w:szCs w:val="28"/>
        </w:rPr>
        <w:t>5</w:t>
      </w:r>
      <w:r w:rsidRPr="00E05CE1">
        <w:rPr>
          <w:rFonts w:ascii="仿宋" w:eastAsia="仿宋" w:hAnsi="仿宋" w:hint="eastAsia"/>
          <w:szCs w:val="28"/>
        </w:rPr>
        <w:t>次）</w:t>
      </w:r>
    </w:p>
    <w:p w14:paraId="12593B3B" w14:textId="532BFF61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lastRenderedPageBreak/>
        <w:t>1</w:t>
      </w:r>
      <w:r w:rsidR="00E05CE1" w:rsidRPr="00E05CE1">
        <w:rPr>
          <w:rFonts w:ascii="仿宋" w:eastAsia="仿宋" w:hAnsi="仿宋"/>
          <w:szCs w:val="28"/>
        </w:rPr>
        <w:t>9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</w:t>
      </w:r>
      <w:r w:rsidRPr="00E05CE1">
        <w:rPr>
          <w:rFonts w:ascii="仿宋" w:eastAsia="仿宋" w:hAnsi="仿宋"/>
          <w:szCs w:val="28"/>
        </w:rPr>
        <w:t>科学发展观视野下统筹城乡发展的战略选择</w:t>
      </w:r>
      <w:r w:rsidRPr="00E05CE1">
        <w:rPr>
          <w:rFonts w:ascii="仿宋" w:eastAsia="仿宋" w:hAnsi="仿宋" w:hint="eastAsia"/>
          <w:szCs w:val="28"/>
        </w:rPr>
        <w:t>》，《</w:t>
      </w:r>
      <w:r w:rsidRPr="00E05CE1">
        <w:rPr>
          <w:rFonts w:ascii="仿宋" w:eastAsia="仿宋" w:hAnsi="仿宋"/>
          <w:szCs w:val="28"/>
        </w:rPr>
        <w:t>当代经济研究</w:t>
      </w:r>
      <w:r w:rsidRPr="00E05CE1">
        <w:rPr>
          <w:rFonts w:ascii="仿宋" w:eastAsia="仿宋" w:hAnsi="仿宋" w:hint="eastAsia"/>
          <w:szCs w:val="28"/>
        </w:rPr>
        <w:t>》</w:t>
      </w:r>
      <w:r w:rsidRPr="00E05CE1">
        <w:rPr>
          <w:rFonts w:ascii="仿宋" w:eastAsia="仿宋" w:hAnsi="仿宋"/>
          <w:szCs w:val="28"/>
        </w:rPr>
        <w:t>2009.12</w:t>
      </w:r>
      <w:r w:rsidRPr="00E05CE1">
        <w:rPr>
          <w:rFonts w:ascii="仿宋" w:eastAsia="仿宋" w:hAnsi="仿宋" w:hint="eastAsia"/>
          <w:szCs w:val="28"/>
        </w:rPr>
        <w:t>。（C</w:t>
      </w:r>
      <w:r w:rsidRPr="00E05CE1">
        <w:rPr>
          <w:rFonts w:ascii="仿宋" w:eastAsia="仿宋" w:hAnsi="仿宋"/>
          <w:szCs w:val="28"/>
        </w:rPr>
        <w:t xml:space="preserve">SSCI </w:t>
      </w:r>
      <w:r w:rsidRPr="00E05CE1">
        <w:rPr>
          <w:rFonts w:ascii="仿宋" w:eastAsia="仿宋" w:hAnsi="仿宋" w:hint="eastAsia"/>
          <w:szCs w:val="28"/>
        </w:rPr>
        <w:t>第二）该文被中国《资本论》年刊（第七卷），西南财经大学出版社2010版，收录。</w:t>
      </w:r>
    </w:p>
    <w:p w14:paraId="0441F26C" w14:textId="325B458D" w:rsidR="00504725" w:rsidRPr="00E05CE1" w:rsidRDefault="00E05CE1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20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《科学发展观视野下统筹城乡发展的战略思考》，《山东社会科学》2009.12。（CSSCI</w:t>
      </w:r>
      <w:r w:rsidR="002813F8" w:rsidRPr="00E05CE1">
        <w:rPr>
          <w:rFonts w:ascii="仿宋" w:eastAsia="仿宋" w:hAnsi="仿宋"/>
          <w:szCs w:val="28"/>
        </w:rPr>
        <w:t xml:space="preserve"> </w:t>
      </w:r>
      <w:r w:rsidR="002813F8" w:rsidRPr="00E05CE1">
        <w:rPr>
          <w:rFonts w:ascii="仿宋" w:eastAsia="仿宋" w:hAnsi="仿宋" w:hint="eastAsia"/>
          <w:szCs w:val="28"/>
        </w:rPr>
        <w:t>第二）</w:t>
      </w:r>
    </w:p>
    <w:p w14:paraId="70FDBE3F" w14:textId="4C1D4B20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</w:t>
      </w:r>
      <w:r w:rsidR="00E05CE1" w:rsidRPr="00E05CE1">
        <w:rPr>
          <w:rFonts w:ascii="仿宋" w:eastAsia="仿宋" w:hAnsi="仿宋" w:hint="eastAsia"/>
          <w:szCs w:val="28"/>
        </w:rPr>
        <w:t>1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《当代资本主义的动态透视》，《东岳论丛》2008.6。（CSSCI第二）该文被中国《资本论》年刊（第六卷），西南财经大学出版社2009版，收录。</w:t>
      </w:r>
    </w:p>
    <w:p w14:paraId="51786CC0" w14:textId="6AD6F332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</w:t>
      </w:r>
      <w:r w:rsidR="00E05CE1" w:rsidRPr="00E05CE1">
        <w:rPr>
          <w:rFonts w:ascii="仿宋" w:eastAsia="仿宋" w:hAnsi="仿宋"/>
          <w:szCs w:val="28"/>
        </w:rPr>
        <w:t>2</w:t>
      </w:r>
      <w:r w:rsidR="002813F8" w:rsidRPr="00E05CE1">
        <w:rPr>
          <w:rFonts w:ascii="仿宋" w:eastAsia="仿宋" w:hAnsi="仿宋"/>
          <w:szCs w:val="28"/>
        </w:rPr>
        <w:t>.</w:t>
      </w:r>
      <w:r w:rsidR="002813F8" w:rsidRPr="00E05CE1">
        <w:rPr>
          <w:rFonts w:ascii="仿宋" w:eastAsia="仿宋" w:hAnsi="仿宋" w:hint="eastAsia"/>
          <w:szCs w:val="28"/>
        </w:rPr>
        <w:t>《中国特色社会主义发展模式的时代意蕴》，载于论文集《探索与创新—纪念改革开放三十周年》，山东大学出版社2009年版。</w:t>
      </w:r>
    </w:p>
    <w:p w14:paraId="13F0D0F4" w14:textId="15861774" w:rsidR="00504725" w:rsidRPr="00E05CE1" w:rsidRDefault="008D352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/>
          <w:szCs w:val="28"/>
        </w:rPr>
        <w:t>2</w:t>
      </w:r>
      <w:r w:rsidR="00E05CE1" w:rsidRPr="00E05CE1">
        <w:rPr>
          <w:rFonts w:ascii="仿宋" w:eastAsia="仿宋" w:hAnsi="仿宋"/>
          <w:szCs w:val="28"/>
        </w:rPr>
        <w:t>3</w:t>
      </w:r>
      <w:r w:rsidR="002813F8" w:rsidRPr="00E05CE1">
        <w:rPr>
          <w:rFonts w:ascii="仿宋" w:eastAsia="仿宋" w:hAnsi="仿宋" w:hint="eastAsia"/>
          <w:szCs w:val="28"/>
        </w:rPr>
        <w:t>.《从多维向度透视科学发展观对马克思主义发展观的拓展与创新》，载于论文集《科学发展观理论与实践》，山东大学出版社2009年版。</w:t>
      </w:r>
    </w:p>
    <w:p w14:paraId="188CD3E5" w14:textId="77777777" w:rsidR="00504725" w:rsidRDefault="002813F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主要参编著作：</w:t>
      </w:r>
    </w:p>
    <w:p w14:paraId="6DA9B4F5" w14:textId="77777777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1.《</w:t>
      </w:r>
      <w:r w:rsidRPr="00E05CE1">
        <w:rPr>
          <w:rFonts w:ascii="仿宋" w:eastAsia="仿宋" w:hAnsi="仿宋"/>
          <w:szCs w:val="28"/>
        </w:rPr>
        <w:t>马克思主义中国化与中国</w:t>
      </w:r>
      <w:r w:rsidRPr="00E05CE1">
        <w:rPr>
          <w:rFonts w:ascii="仿宋" w:eastAsia="仿宋" w:hAnsi="仿宋" w:hint="eastAsia"/>
          <w:szCs w:val="28"/>
        </w:rPr>
        <w:t>生态</w:t>
      </w:r>
      <w:r w:rsidRPr="00E05CE1">
        <w:rPr>
          <w:rFonts w:ascii="仿宋" w:eastAsia="仿宋" w:hAnsi="仿宋"/>
          <w:szCs w:val="28"/>
        </w:rPr>
        <w:t>现代化</w:t>
      </w:r>
      <w:r w:rsidRPr="00E05CE1">
        <w:rPr>
          <w:rFonts w:ascii="仿宋" w:eastAsia="仿宋" w:hAnsi="仿宋" w:hint="eastAsia"/>
          <w:szCs w:val="28"/>
        </w:rPr>
        <w:t>》</w:t>
      </w:r>
      <w:r w:rsidRPr="00E05CE1">
        <w:rPr>
          <w:rFonts w:ascii="仿宋" w:eastAsia="仿宋" w:hAnsi="仿宋"/>
          <w:szCs w:val="28"/>
        </w:rPr>
        <w:t>，</w:t>
      </w:r>
      <w:r w:rsidRPr="00E05CE1">
        <w:rPr>
          <w:rFonts w:ascii="仿宋" w:eastAsia="仿宋" w:hAnsi="仿宋" w:hint="eastAsia"/>
          <w:szCs w:val="28"/>
        </w:rPr>
        <w:t>赵美玲主编，</w:t>
      </w:r>
      <w:r w:rsidRPr="00E05CE1">
        <w:rPr>
          <w:rFonts w:ascii="仿宋" w:eastAsia="仿宋" w:hAnsi="仿宋"/>
          <w:szCs w:val="28"/>
        </w:rPr>
        <w:t>南开大学出版社2018年版。</w:t>
      </w:r>
      <w:r w:rsidRPr="00E05CE1">
        <w:rPr>
          <w:rFonts w:ascii="仿宋" w:eastAsia="仿宋" w:hAnsi="仿宋" w:hint="eastAsia"/>
          <w:szCs w:val="28"/>
        </w:rPr>
        <w:t>撰写其中的第八章，篇幅3.5万字。</w:t>
      </w:r>
    </w:p>
    <w:p w14:paraId="229000C2" w14:textId="77777777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2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《金融全球化与自主创新型国家发展模式研究》，费利群主编，山东人民出版社2015年版。撰写其中的第六章，第八章，篇幅</w:t>
      </w:r>
      <w:r w:rsidRPr="00E05CE1">
        <w:rPr>
          <w:rFonts w:ascii="仿宋" w:eastAsia="仿宋" w:hAnsi="仿宋"/>
          <w:szCs w:val="28"/>
        </w:rPr>
        <w:t>7</w:t>
      </w:r>
      <w:r w:rsidRPr="00E05CE1">
        <w:rPr>
          <w:rFonts w:ascii="仿宋" w:eastAsia="仿宋" w:hAnsi="仿宋" w:hint="eastAsia"/>
          <w:szCs w:val="28"/>
        </w:rPr>
        <w:t>万字。</w:t>
      </w:r>
    </w:p>
    <w:p w14:paraId="0979DFBB" w14:textId="77777777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3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</w:t>
      </w:r>
      <w:r w:rsidRPr="00E05CE1">
        <w:rPr>
          <w:rFonts w:ascii="仿宋" w:eastAsia="仿宋" w:hAnsi="仿宋"/>
          <w:szCs w:val="28"/>
        </w:rPr>
        <w:t>科学社会主义学</w:t>
      </w:r>
      <w:r w:rsidRPr="00E05CE1">
        <w:rPr>
          <w:rFonts w:ascii="仿宋" w:eastAsia="仿宋" w:hAnsi="仿宋" w:hint="eastAsia"/>
          <w:szCs w:val="28"/>
        </w:rPr>
        <w:t>》，</w:t>
      </w:r>
      <w:proofErr w:type="gramStart"/>
      <w:r w:rsidRPr="00E05CE1">
        <w:rPr>
          <w:rFonts w:ascii="仿宋" w:eastAsia="仿宋" w:hAnsi="仿宋" w:hint="eastAsia"/>
          <w:szCs w:val="28"/>
        </w:rPr>
        <w:t>徐艳玲</w:t>
      </w:r>
      <w:proofErr w:type="gramEnd"/>
      <w:r w:rsidRPr="00E05CE1">
        <w:rPr>
          <w:rFonts w:ascii="仿宋" w:eastAsia="仿宋" w:hAnsi="仿宋" w:hint="eastAsia"/>
          <w:szCs w:val="28"/>
        </w:rPr>
        <w:t>主编，</w:t>
      </w:r>
      <w:r w:rsidRPr="00E05CE1">
        <w:rPr>
          <w:rFonts w:ascii="仿宋" w:eastAsia="仿宋" w:hAnsi="仿宋"/>
          <w:szCs w:val="28"/>
        </w:rPr>
        <w:t>山东大学出版社2015年版</w:t>
      </w:r>
      <w:r w:rsidRPr="00E05CE1">
        <w:rPr>
          <w:rFonts w:ascii="仿宋" w:eastAsia="仿宋" w:hAnsi="仿宋" w:hint="eastAsia"/>
          <w:szCs w:val="28"/>
        </w:rPr>
        <w:t>，撰写其中的第十章，篇幅3.5万字。</w:t>
      </w:r>
    </w:p>
    <w:p w14:paraId="2388C6D4" w14:textId="77777777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4.《</w:t>
      </w:r>
      <w:r w:rsidRPr="00E05CE1">
        <w:rPr>
          <w:rFonts w:ascii="仿宋" w:eastAsia="仿宋" w:hAnsi="仿宋"/>
          <w:szCs w:val="28"/>
        </w:rPr>
        <w:t>马克思主义中国化与中国经济现代化</w:t>
      </w:r>
      <w:r w:rsidRPr="00E05CE1">
        <w:rPr>
          <w:rFonts w:ascii="仿宋" w:eastAsia="仿宋" w:hAnsi="仿宋" w:hint="eastAsia"/>
          <w:szCs w:val="28"/>
        </w:rPr>
        <w:t>》，赵美玲主编，</w:t>
      </w:r>
      <w:r w:rsidRPr="00E05CE1">
        <w:rPr>
          <w:rFonts w:ascii="仿宋" w:eastAsia="仿宋" w:hAnsi="仿宋"/>
          <w:szCs w:val="28"/>
        </w:rPr>
        <w:t>南开大学出版社2012年版。</w:t>
      </w:r>
      <w:r w:rsidRPr="00E05CE1">
        <w:rPr>
          <w:rFonts w:ascii="仿宋" w:eastAsia="仿宋" w:hAnsi="仿宋" w:hint="eastAsia"/>
          <w:szCs w:val="28"/>
        </w:rPr>
        <w:t>撰写其中的第四章，篇幅3万字。</w:t>
      </w:r>
    </w:p>
    <w:p w14:paraId="514067D7" w14:textId="77777777" w:rsidR="00504725" w:rsidRPr="00E05CE1" w:rsidRDefault="002813F8" w:rsidP="00E05CE1">
      <w:pPr>
        <w:pStyle w:val="a4"/>
        <w:widowControl/>
        <w:pBdr>
          <w:top w:val="none" w:sz="0" w:space="0" w:color="676767"/>
          <w:left w:val="none" w:sz="0" w:space="0" w:color="676767"/>
          <w:bottom w:val="none" w:sz="0" w:space="0" w:color="676767"/>
          <w:right w:val="none" w:sz="0" w:space="0" w:color="676767"/>
        </w:pBdr>
        <w:shd w:val="clear" w:color="auto" w:fill="FFFFFF"/>
        <w:spacing w:beforeAutospacing="0" w:afterAutospacing="0" w:line="400" w:lineRule="exact"/>
        <w:textAlignment w:val="baseline"/>
        <w:rPr>
          <w:rFonts w:ascii="仿宋" w:eastAsia="仿宋" w:hAnsi="仿宋"/>
          <w:szCs w:val="28"/>
        </w:rPr>
      </w:pPr>
      <w:r w:rsidRPr="00E05CE1">
        <w:rPr>
          <w:rFonts w:ascii="仿宋" w:eastAsia="仿宋" w:hAnsi="仿宋" w:hint="eastAsia"/>
          <w:szCs w:val="28"/>
        </w:rPr>
        <w:t>5</w:t>
      </w:r>
      <w:r w:rsidRPr="00E05CE1">
        <w:rPr>
          <w:rFonts w:ascii="仿宋" w:eastAsia="仿宋" w:hAnsi="仿宋"/>
          <w:szCs w:val="28"/>
        </w:rPr>
        <w:t>.</w:t>
      </w:r>
      <w:r w:rsidRPr="00E05CE1">
        <w:rPr>
          <w:rFonts w:ascii="仿宋" w:eastAsia="仿宋" w:hAnsi="仿宋" w:hint="eastAsia"/>
          <w:szCs w:val="28"/>
        </w:rPr>
        <w:t>《</w:t>
      </w:r>
      <w:r w:rsidRPr="00E05CE1">
        <w:rPr>
          <w:rFonts w:ascii="仿宋" w:eastAsia="仿宋" w:hAnsi="仿宋"/>
          <w:szCs w:val="28"/>
        </w:rPr>
        <w:t>经济全球化与我国经济发展战略选择问题研究</w:t>
      </w:r>
      <w:r w:rsidRPr="00E05CE1">
        <w:rPr>
          <w:rFonts w:ascii="仿宋" w:eastAsia="仿宋" w:hAnsi="仿宋" w:hint="eastAsia"/>
          <w:szCs w:val="28"/>
        </w:rPr>
        <w:t>》，费利群主编，</w:t>
      </w:r>
      <w:r w:rsidRPr="00E05CE1">
        <w:rPr>
          <w:rFonts w:ascii="仿宋" w:eastAsia="仿宋" w:hAnsi="仿宋"/>
          <w:szCs w:val="28"/>
        </w:rPr>
        <w:t>山东人民出版社20</w:t>
      </w:r>
      <w:r w:rsidRPr="00E05CE1">
        <w:rPr>
          <w:rFonts w:ascii="仿宋" w:eastAsia="仿宋" w:hAnsi="仿宋" w:hint="eastAsia"/>
          <w:szCs w:val="28"/>
        </w:rPr>
        <w:t>10年</w:t>
      </w:r>
      <w:r w:rsidRPr="00E05CE1">
        <w:rPr>
          <w:rFonts w:ascii="仿宋" w:eastAsia="仿宋" w:hAnsi="仿宋"/>
          <w:szCs w:val="28"/>
        </w:rPr>
        <w:t>版。</w:t>
      </w:r>
      <w:r w:rsidRPr="00E05CE1">
        <w:rPr>
          <w:rFonts w:ascii="仿宋" w:eastAsia="仿宋" w:hAnsi="仿宋" w:hint="eastAsia"/>
          <w:szCs w:val="28"/>
        </w:rPr>
        <w:t>撰写其中的第二章、第十章，篇幅共8万字。</w:t>
      </w:r>
    </w:p>
    <w:p w14:paraId="2EDC7F1E" w14:textId="77777777" w:rsidR="00504725" w:rsidRDefault="00504725">
      <w:pPr>
        <w:spacing w:line="360" w:lineRule="exact"/>
        <w:rPr>
          <w:rFonts w:asciiTheme="minorEastAsia" w:hAnsiTheme="minorEastAsia"/>
          <w:sz w:val="24"/>
        </w:rPr>
      </w:pPr>
    </w:p>
    <w:sectPr w:rsidR="0050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0ED6"/>
    <w:multiLevelType w:val="hybridMultilevel"/>
    <w:tmpl w:val="66508F06"/>
    <w:lvl w:ilvl="0" w:tplc="FFAC26C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038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E7F6F"/>
    <w:rsid w:val="00066979"/>
    <w:rsid w:val="000F6933"/>
    <w:rsid w:val="0012235C"/>
    <w:rsid w:val="00166727"/>
    <w:rsid w:val="002813F8"/>
    <w:rsid w:val="003D65D3"/>
    <w:rsid w:val="00403918"/>
    <w:rsid w:val="00435C4A"/>
    <w:rsid w:val="004978AA"/>
    <w:rsid w:val="00504725"/>
    <w:rsid w:val="00505938"/>
    <w:rsid w:val="00583250"/>
    <w:rsid w:val="005B74CC"/>
    <w:rsid w:val="005D0508"/>
    <w:rsid w:val="006B2697"/>
    <w:rsid w:val="006F20D8"/>
    <w:rsid w:val="00761AA0"/>
    <w:rsid w:val="007D1A71"/>
    <w:rsid w:val="008204C1"/>
    <w:rsid w:val="008D3528"/>
    <w:rsid w:val="008F3510"/>
    <w:rsid w:val="009568CA"/>
    <w:rsid w:val="00A06459"/>
    <w:rsid w:val="00A65029"/>
    <w:rsid w:val="00A94292"/>
    <w:rsid w:val="00AB2A95"/>
    <w:rsid w:val="00B23DFF"/>
    <w:rsid w:val="00BB155E"/>
    <w:rsid w:val="00D57779"/>
    <w:rsid w:val="00E05CE1"/>
    <w:rsid w:val="00E533FF"/>
    <w:rsid w:val="00E8081F"/>
    <w:rsid w:val="00E80DDB"/>
    <w:rsid w:val="00F3553E"/>
    <w:rsid w:val="00FB428B"/>
    <w:rsid w:val="02E73DBD"/>
    <w:rsid w:val="04242E64"/>
    <w:rsid w:val="08E21BBF"/>
    <w:rsid w:val="0CA27548"/>
    <w:rsid w:val="128E7F6F"/>
    <w:rsid w:val="1CE209C1"/>
    <w:rsid w:val="209C6376"/>
    <w:rsid w:val="233562BE"/>
    <w:rsid w:val="28386836"/>
    <w:rsid w:val="29B61619"/>
    <w:rsid w:val="2C0D7DFB"/>
    <w:rsid w:val="2D7E1A7B"/>
    <w:rsid w:val="2EA05A95"/>
    <w:rsid w:val="3BBC40AD"/>
    <w:rsid w:val="3F1460F7"/>
    <w:rsid w:val="42DC5D6E"/>
    <w:rsid w:val="462B6A78"/>
    <w:rsid w:val="46FA2019"/>
    <w:rsid w:val="4F5A5A8E"/>
    <w:rsid w:val="522F08F2"/>
    <w:rsid w:val="616C6E00"/>
    <w:rsid w:val="656518E2"/>
    <w:rsid w:val="66AA186C"/>
    <w:rsid w:val="69020763"/>
    <w:rsid w:val="6D535020"/>
    <w:rsid w:val="6E0D4BBA"/>
    <w:rsid w:val="763E5861"/>
    <w:rsid w:val="76EB72C4"/>
    <w:rsid w:val="77B8670B"/>
    <w:rsid w:val="7D706539"/>
    <w:rsid w:val="7E0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1413F9"/>
  <w15:docId w15:val="{93584B91-C6F9-4AFD-8051-CC3D29D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">
    <w:name w:val="页眉 字符1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8D35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gcuihua2013@tust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4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七星</dc:creator>
  <cp:lastModifiedBy>admin</cp:lastModifiedBy>
  <cp:revision>41</cp:revision>
  <dcterms:created xsi:type="dcterms:W3CDTF">2018-09-02T23:57:00Z</dcterms:created>
  <dcterms:modified xsi:type="dcterms:W3CDTF">2023-04-09T01:51:00Z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